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19" w:rsidRPr="00B927F1" w:rsidRDefault="00905419" w:rsidP="00905419">
      <w:r w:rsidRPr="00B927F1">
        <w:rPr>
          <w:b/>
          <w:color w:val="000000"/>
          <w:sz w:val="28"/>
        </w:rPr>
        <w:t>МИНИСТЕРСТВО ПРОСВЕЩЕНИЯ РОССИЙСКОЙ ФЕДЕРАЦИИ</w:t>
      </w:r>
    </w:p>
    <w:p w:rsidR="00905419" w:rsidRPr="00B927F1" w:rsidRDefault="00905419" w:rsidP="00905419">
      <w:pPr>
        <w:spacing w:line="408" w:lineRule="auto"/>
        <w:ind w:left="120"/>
        <w:jc w:val="center"/>
      </w:pPr>
      <w:r w:rsidRPr="00B927F1">
        <w:rPr>
          <w:b/>
          <w:color w:val="000000"/>
          <w:sz w:val="28"/>
        </w:rPr>
        <w:t>‌</w:t>
      </w:r>
      <w:bookmarkStart w:id="0" w:name="fcb9eec2-6d9c-4e95-acb9-9498587751c9"/>
      <w:r w:rsidRPr="00B927F1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B927F1">
        <w:rPr>
          <w:b/>
          <w:color w:val="000000"/>
          <w:sz w:val="28"/>
        </w:rPr>
        <w:t xml:space="preserve">‌‌ </w:t>
      </w:r>
    </w:p>
    <w:p w:rsidR="00905419" w:rsidRPr="00B927F1" w:rsidRDefault="00905419" w:rsidP="00905419">
      <w:pPr>
        <w:spacing w:line="408" w:lineRule="auto"/>
        <w:ind w:left="120"/>
        <w:jc w:val="center"/>
      </w:pPr>
      <w:r w:rsidRPr="00B927F1">
        <w:rPr>
          <w:b/>
          <w:color w:val="000000"/>
          <w:sz w:val="28"/>
        </w:rPr>
        <w:t>‌</w:t>
      </w:r>
      <w:bookmarkStart w:id="1" w:name="073d317b-81fc-4ac3-a061-7cbe7a0b5262"/>
      <w:r w:rsidRPr="00B927F1">
        <w:rPr>
          <w:b/>
          <w:color w:val="000000"/>
          <w:sz w:val="28"/>
        </w:rPr>
        <w:t>Муници</w:t>
      </w:r>
      <w:r w:rsidR="002B208D">
        <w:rPr>
          <w:b/>
          <w:color w:val="000000"/>
          <w:sz w:val="28"/>
        </w:rPr>
        <w:t xml:space="preserve">пальное образование </w:t>
      </w:r>
      <w:proofErr w:type="spellStart"/>
      <w:r w:rsidR="002B208D">
        <w:rPr>
          <w:b/>
          <w:color w:val="000000"/>
          <w:sz w:val="28"/>
        </w:rPr>
        <w:t>Тальменский</w:t>
      </w:r>
      <w:proofErr w:type="spellEnd"/>
      <w:r w:rsidRPr="00B927F1">
        <w:rPr>
          <w:b/>
          <w:color w:val="000000"/>
          <w:sz w:val="28"/>
        </w:rPr>
        <w:t xml:space="preserve"> район</w:t>
      </w:r>
      <w:bookmarkEnd w:id="1"/>
      <w:r w:rsidRPr="00B927F1">
        <w:rPr>
          <w:b/>
          <w:color w:val="000000"/>
          <w:sz w:val="28"/>
        </w:rPr>
        <w:t>‌</w:t>
      </w:r>
      <w:r w:rsidRPr="00B927F1">
        <w:rPr>
          <w:color w:val="000000"/>
          <w:sz w:val="28"/>
        </w:rPr>
        <w:t>​</w:t>
      </w:r>
    </w:p>
    <w:p w:rsidR="00905419" w:rsidRPr="00B927F1" w:rsidRDefault="00905419" w:rsidP="00905419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927F1">
        <w:rPr>
          <w:b/>
          <w:color w:val="000000"/>
          <w:sz w:val="28"/>
        </w:rPr>
        <w:t>МКОУ "</w:t>
      </w:r>
      <w:proofErr w:type="spellStart"/>
      <w:r w:rsidRPr="00B927F1">
        <w:rPr>
          <w:b/>
          <w:color w:val="000000"/>
          <w:sz w:val="28"/>
        </w:rPr>
        <w:t>Ларичихинская</w:t>
      </w:r>
      <w:proofErr w:type="spellEnd"/>
      <w:r w:rsidRPr="00B927F1">
        <w:rPr>
          <w:b/>
          <w:color w:val="000000"/>
          <w:sz w:val="28"/>
        </w:rPr>
        <w:t xml:space="preserve"> СОШ"</w:t>
      </w:r>
    </w:p>
    <w:p w:rsidR="00905419" w:rsidRPr="00B927F1" w:rsidRDefault="00905419" w:rsidP="00905419">
      <w:pPr>
        <w:spacing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5419" w:rsidRPr="00B927F1" w:rsidTr="00066EB3">
        <w:tc>
          <w:tcPr>
            <w:tcW w:w="3114" w:type="dxa"/>
          </w:tcPr>
          <w:p w:rsidR="00905419" w:rsidRPr="00B927F1" w:rsidRDefault="00905419" w:rsidP="00066EB3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РАССМОТРЕНО</w:t>
            </w:r>
          </w:p>
          <w:p w:rsidR="00905419" w:rsidRPr="00B927F1" w:rsidRDefault="00905419" w:rsidP="00066E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905419" w:rsidRPr="00B927F1" w:rsidRDefault="00905419" w:rsidP="00066EB3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>______________________</w:t>
            </w:r>
          </w:p>
          <w:p w:rsidR="00905419" w:rsidRPr="00B927F1" w:rsidRDefault="00905419" w:rsidP="00066EB3">
            <w:pPr>
              <w:autoSpaceDE w:val="0"/>
              <w:autoSpaceDN w:val="0"/>
              <w:jc w:val="right"/>
              <w:rPr>
                <w:color w:val="000000"/>
              </w:rPr>
            </w:pPr>
            <w:r w:rsidRPr="00B927F1">
              <w:rPr>
                <w:color w:val="000000"/>
              </w:rPr>
              <w:t xml:space="preserve">Руководитель М.О. </w:t>
            </w:r>
            <w:proofErr w:type="spellStart"/>
            <w:r w:rsidRPr="00B927F1">
              <w:rPr>
                <w:color w:val="000000"/>
              </w:rPr>
              <w:t>Коротина</w:t>
            </w:r>
            <w:proofErr w:type="spellEnd"/>
            <w:r w:rsidRPr="00B927F1">
              <w:rPr>
                <w:color w:val="000000"/>
              </w:rPr>
              <w:t xml:space="preserve"> О.О.</w:t>
            </w:r>
          </w:p>
          <w:p w:rsidR="00905419" w:rsidRPr="00B927F1" w:rsidRDefault="00D00100" w:rsidP="00066EB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2 от « 30» октября</w:t>
            </w:r>
            <w:r w:rsidR="00905419">
              <w:rPr>
                <w:color w:val="000000"/>
              </w:rPr>
              <w:t xml:space="preserve">  2024</w:t>
            </w:r>
            <w:r w:rsidR="00905419" w:rsidRPr="00B927F1">
              <w:rPr>
                <w:color w:val="000000"/>
              </w:rPr>
              <w:t xml:space="preserve"> г.</w:t>
            </w:r>
          </w:p>
          <w:p w:rsidR="00905419" w:rsidRPr="00B927F1" w:rsidRDefault="00905419" w:rsidP="00066E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05419" w:rsidRPr="00B927F1" w:rsidRDefault="00905419" w:rsidP="00066E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СОГЛАСОВАНО</w:t>
            </w:r>
          </w:p>
          <w:p w:rsidR="00905419" w:rsidRPr="00B927F1" w:rsidRDefault="00905419" w:rsidP="00066E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05419" w:rsidRPr="00B927F1" w:rsidRDefault="00905419" w:rsidP="00066EB3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 xml:space="preserve">________________________ </w:t>
            </w:r>
          </w:p>
          <w:p w:rsidR="00905419" w:rsidRPr="00B927F1" w:rsidRDefault="00905419" w:rsidP="00066EB3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B927F1">
              <w:rPr>
                <w:color w:val="000000"/>
              </w:rPr>
              <w:t>Петлюк</w:t>
            </w:r>
            <w:proofErr w:type="spellEnd"/>
            <w:r w:rsidRPr="00B927F1">
              <w:rPr>
                <w:color w:val="000000"/>
              </w:rPr>
              <w:t xml:space="preserve"> Н.М.</w:t>
            </w:r>
          </w:p>
          <w:p w:rsidR="00905419" w:rsidRPr="00B927F1" w:rsidRDefault="00D00100" w:rsidP="00066EB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 30» октября</w:t>
            </w:r>
            <w:r w:rsidR="00905419">
              <w:rPr>
                <w:color w:val="000000"/>
              </w:rPr>
              <w:t xml:space="preserve">   2024</w:t>
            </w:r>
            <w:r w:rsidR="00905419" w:rsidRPr="00B927F1">
              <w:rPr>
                <w:color w:val="000000"/>
              </w:rPr>
              <w:t xml:space="preserve"> г.</w:t>
            </w:r>
          </w:p>
          <w:p w:rsidR="00905419" w:rsidRPr="00B927F1" w:rsidRDefault="00905419" w:rsidP="00066E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05419" w:rsidRPr="00B927F1" w:rsidRDefault="00905419" w:rsidP="00066E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УТВЕРЖДЕНО</w:t>
            </w:r>
          </w:p>
          <w:p w:rsidR="00905419" w:rsidRPr="00B927F1" w:rsidRDefault="00905419" w:rsidP="00066E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Директор</w:t>
            </w:r>
          </w:p>
          <w:p w:rsidR="00905419" w:rsidRPr="00B927F1" w:rsidRDefault="00905419" w:rsidP="00066EB3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 xml:space="preserve">________________________ </w:t>
            </w:r>
          </w:p>
          <w:p w:rsidR="00905419" w:rsidRPr="00B927F1" w:rsidRDefault="00905419" w:rsidP="00066EB3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B927F1">
              <w:rPr>
                <w:color w:val="000000"/>
              </w:rPr>
              <w:t>Бурындина</w:t>
            </w:r>
            <w:proofErr w:type="spellEnd"/>
            <w:r w:rsidRPr="00B927F1">
              <w:rPr>
                <w:color w:val="000000"/>
              </w:rPr>
              <w:t xml:space="preserve"> Т.Е.</w:t>
            </w:r>
          </w:p>
          <w:p w:rsidR="00905419" w:rsidRPr="00B927F1" w:rsidRDefault="00905419" w:rsidP="00066EB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 w:rsidR="00906874">
              <w:rPr>
                <w:color w:val="000000"/>
              </w:rPr>
              <w:t>5</w:t>
            </w:r>
            <w:r w:rsidR="00D00100">
              <w:rPr>
                <w:color w:val="000000"/>
              </w:rPr>
              <w:t xml:space="preserve"> от «30» октября</w:t>
            </w:r>
            <w:r>
              <w:rPr>
                <w:color w:val="000000"/>
              </w:rPr>
              <w:t xml:space="preserve">   2024</w:t>
            </w:r>
            <w:r w:rsidRPr="00B927F1">
              <w:rPr>
                <w:color w:val="000000"/>
              </w:rPr>
              <w:t xml:space="preserve"> г.</w:t>
            </w:r>
          </w:p>
          <w:p w:rsidR="00905419" w:rsidRPr="00B927F1" w:rsidRDefault="00905419" w:rsidP="00066E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905419" w:rsidRPr="0025000B" w:rsidRDefault="00905419" w:rsidP="0090541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05419" w:rsidRPr="00B927F1" w:rsidRDefault="00905419" w:rsidP="00905419">
      <w:pPr>
        <w:ind w:left="120"/>
      </w:pPr>
    </w:p>
    <w:p w:rsidR="002C45B9" w:rsidRPr="0036537A" w:rsidRDefault="009611FA" w:rsidP="0036537A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b/>
          <w:color w:val="000000"/>
          <w:sz w:val="36"/>
          <w:szCs w:val="36"/>
        </w:rPr>
        <w:t xml:space="preserve"> </w:t>
      </w:r>
      <w:r w:rsidR="0036537A" w:rsidRPr="0036537A">
        <w:rPr>
          <w:b/>
          <w:color w:val="000000"/>
          <w:sz w:val="28"/>
          <w:szCs w:val="22"/>
          <w:lang w:eastAsia="en-US"/>
        </w:rPr>
        <w:t>АДАПТИРОВАННАЯ РАБОЧАЯ ПРОГРАММА</w:t>
      </w:r>
      <w:bookmarkStart w:id="2" w:name="_GoBack"/>
      <w:bookmarkEnd w:id="2"/>
    </w:p>
    <w:p w:rsidR="002C45B9" w:rsidRPr="002C45B9" w:rsidRDefault="002C45B9" w:rsidP="002C45B9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2C45B9">
        <w:rPr>
          <w:b/>
          <w:sz w:val="32"/>
          <w:szCs w:val="32"/>
          <w:lang w:eastAsia="en-US"/>
        </w:rPr>
        <w:t xml:space="preserve">по учебному предмету «Математика» </w:t>
      </w:r>
    </w:p>
    <w:p w:rsidR="002C45B9" w:rsidRPr="002C45B9" w:rsidRDefault="002C45B9" w:rsidP="002C45B9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2C45B9">
        <w:rPr>
          <w:b/>
          <w:sz w:val="32"/>
          <w:szCs w:val="32"/>
          <w:lang w:eastAsia="en-US"/>
        </w:rPr>
        <w:t xml:space="preserve">для </w:t>
      </w:r>
      <w:proofErr w:type="gramStart"/>
      <w:r w:rsidRPr="002C45B9">
        <w:rPr>
          <w:b/>
          <w:sz w:val="32"/>
          <w:szCs w:val="32"/>
          <w:lang w:eastAsia="en-US"/>
        </w:rPr>
        <w:t>обучающихся</w:t>
      </w:r>
      <w:proofErr w:type="gramEnd"/>
      <w:r w:rsidRPr="002C45B9">
        <w:rPr>
          <w:b/>
          <w:sz w:val="32"/>
          <w:szCs w:val="32"/>
          <w:lang w:eastAsia="en-US"/>
        </w:rPr>
        <w:t xml:space="preserve"> 1 класса </w:t>
      </w:r>
    </w:p>
    <w:p w:rsidR="00C41497" w:rsidRDefault="002C45B9" w:rsidP="002C45B9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2C45B9">
        <w:rPr>
          <w:b/>
          <w:sz w:val="32"/>
          <w:szCs w:val="32"/>
          <w:lang w:eastAsia="en-US"/>
        </w:rPr>
        <w:t xml:space="preserve">с задержкой психического развития, </w:t>
      </w:r>
    </w:p>
    <w:p w:rsidR="002C45B9" w:rsidRPr="002C45B9" w:rsidRDefault="002C45B9" w:rsidP="002C45B9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2C45B9">
        <w:rPr>
          <w:b/>
          <w:sz w:val="32"/>
          <w:szCs w:val="32"/>
          <w:lang w:eastAsia="en-US"/>
        </w:rPr>
        <w:t>вариант 7.2</w:t>
      </w:r>
    </w:p>
    <w:p w:rsidR="002C45B9" w:rsidRPr="002C45B9" w:rsidRDefault="002C45B9" w:rsidP="002C45B9">
      <w:pPr>
        <w:spacing w:line="408" w:lineRule="auto"/>
        <w:ind w:left="120"/>
        <w:jc w:val="center"/>
      </w:pPr>
      <w:r w:rsidRPr="002C45B9">
        <w:t xml:space="preserve">                                          </w:t>
      </w:r>
    </w:p>
    <w:p w:rsidR="00905419" w:rsidRPr="00B927F1" w:rsidRDefault="00905419" w:rsidP="002C45B9">
      <w:pPr>
        <w:spacing w:line="408" w:lineRule="auto"/>
        <w:ind w:left="120"/>
        <w:jc w:val="center"/>
      </w:pPr>
      <w:r w:rsidRPr="00B927F1">
        <w:t xml:space="preserve">                                          </w:t>
      </w:r>
    </w:p>
    <w:p w:rsidR="00905419" w:rsidRPr="00B927F1" w:rsidRDefault="00905419" w:rsidP="00905419">
      <w:pPr>
        <w:ind w:left="120"/>
        <w:jc w:val="center"/>
      </w:pPr>
    </w:p>
    <w:p w:rsidR="00905419" w:rsidRPr="00B927F1" w:rsidRDefault="00905419" w:rsidP="00905419">
      <w:pPr>
        <w:ind w:left="120"/>
        <w:jc w:val="center"/>
      </w:pPr>
      <w:r w:rsidRPr="00B927F1">
        <w:t xml:space="preserve">   </w:t>
      </w:r>
      <w:r>
        <w:t xml:space="preserve">                                         Составитель </w:t>
      </w:r>
    </w:p>
    <w:p w:rsidR="00905419" w:rsidRPr="00B927F1" w:rsidRDefault="00905419" w:rsidP="00C41497">
      <w:pPr>
        <w:ind w:left="120"/>
        <w:jc w:val="center"/>
      </w:pPr>
      <w:r w:rsidRPr="00B927F1">
        <w:t xml:space="preserve">                                                                                    </w:t>
      </w:r>
      <w:proofErr w:type="spellStart"/>
      <w:r w:rsidRPr="00B927F1">
        <w:t>Коробейникова</w:t>
      </w:r>
      <w:proofErr w:type="spellEnd"/>
      <w:r w:rsidRPr="00B927F1">
        <w:t xml:space="preserve"> Галина Анатольевна                                                                      </w:t>
      </w:r>
      <w:r>
        <w:t xml:space="preserve"> </w:t>
      </w:r>
    </w:p>
    <w:p w:rsidR="00905419" w:rsidRPr="00B927F1" w:rsidRDefault="00905419" w:rsidP="00905419">
      <w:pPr>
        <w:ind w:left="120"/>
        <w:jc w:val="center"/>
      </w:pPr>
      <w:r w:rsidRPr="00B927F1">
        <w:t xml:space="preserve">                                                                                Срок реализации программы -  1 год</w:t>
      </w:r>
    </w:p>
    <w:p w:rsidR="00905419" w:rsidRPr="00B927F1" w:rsidRDefault="00905419" w:rsidP="00905419">
      <w:pPr>
        <w:ind w:left="120"/>
        <w:jc w:val="center"/>
      </w:pPr>
    </w:p>
    <w:p w:rsidR="00905419" w:rsidRDefault="00905419" w:rsidP="00905419">
      <w:pPr>
        <w:ind w:left="120"/>
        <w:jc w:val="center"/>
        <w:rPr>
          <w:b/>
          <w:color w:val="000000"/>
          <w:sz w:val="28"/>
        </w:rPr>
      </w:pPr>
    </w:p>
    <w:p w:rsidR="00905419" w:rsidRDefault="00905419" w:rsidP="00905419">
      <w:pPr>
        <w:ind w:left="120"/>
        <w:jc w:val="center"/>
        <w:rPr>
          <w:b/>
          <w:color w:val="000000"/>
          <w:sz w:val="28"/>
        </w:rPr>
      </w:pPr>
    </w:p>
    <w:p w:rsidR="00905419" w:rsidRDefault="00905419" w:rsidP="00905419">
      <w:pPr>
        <w:ind w:left="120"/>
        <w:jc w:val="center"/>
        <w:rPr>
          <w:b/>
          <w:color w:val="000000"/>
          <w:sz w:val="28"/>
        </w:rPr>
      </w:pPr>
    </w:p>
    <w:p w:rsidR="00905419" w:rsidRDefault="00905419" w:rsidP="00905419">
      <w:pPr>
        <w:ind w:left="120"/>
        <w:jc w:val="center"/>
        <w:rPr>
          <w:b/>
          <w:color w:val="000000"/>
          <w:sz w:val="28"/>
        </w:rPr>
      </w:pPr>
    </w:p>
    <w:p w:rsidR="00905419" w:rsidRDefault="00905419" w:rsidP="00905419">
      <w:pPr>
        <w:ind w:left="120"/>
        <w:jc w:val="center"/>
        <w:rPr>
          <w:b/>
          <w:color w:val="000000"/>
          <w:sz w:val="28"/>
        </w:rPr>
      </w:pPr>
    </w:p>
    <w:p w:rsidR="002B208D" w:rsidRDefault="002B208D" w:rsidP="00905419">
      <w:pPr>
        <w:ind w:left="120"/>
        <w:jc w:val="center"/>
        <w:rPr>
          <w:b/>
          <w:color w:val="000000"/>
          <w:sz w:val="28"/>
        </w:rPr>
      </w:pPr>
    </w:p>
    <w:p w:rsidR="002B208D" w:rsidRDefault="002B208D" w:rsidP="00905419">
      <w:pPr>
        <w:ind w:left="120"/>
        <w:jc w:val="center"/>
        <w:rPr>
          <w:b/>
          <w:color w:val="000000"/>
          <w:sz w:val="28"/>
        </w:rPr>
      </w:pPr>
    </w:p>
    <w:p w:rsidR="002B208D" w:rsidRDefault="002B208D" w:rsidP="00C41497">
      <w:pPr>
        <w:rPr>
          <w:b/>
          <w:color w:val="000000"/>
          <w:sz w:val="28"/>
        </w:rPr>
      </w:pPr>
    </w:p>
    <w:p w:rsidR="00905419" w:rsidRDefault="00905419" w:rsidP="00905419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Ларичиха</w:t>
      </w:r>
      <w:proofErr w:type="spellEnd"/>
      <w:r>
        <w:rPr>
          <w:b/>
          <w:color w:val="000000"/>
          <w:sz w:val="28"/>
        </w:rPr>
        <w:t xml:space="preserve"> ‌ 2024</w:t>
      </w:r>
    </w:p>
    <w:p w:rsidR="00905419" w:rsidRDefault="00905419" w:rsidP="00905419"/>
    <w:p w:rsidR="00905419" w:rsidRPr="00905419" w:rsidRDefault="00905419" w:rsidP="00905419">
      <w:pPr>
        <w:widowControl w:val="0"/>
        <w:spacing w:line="360" w:lineRule="auto"/>
        <w:ind w:firstLine="567"/>
        <w:contextualSpacing/>
        <w:jc w:val="center"/>
        <w:rPr>
          <w:rFonts w:eastAsia="Courier New"/>
          <w:b/>
          <w:lang w:eastAsia="en-US"/>
        </w:rPr>
      </w:pPr>
      <w:r w:rsidRPr="00905419">
        <w:rPr>
          <w:rFonts w:eastAsia="Courier New"/>
          <w:b/>
          <w:lang w:eastAsia="en-US"/>
        </w:rPr>
        <w:t>ПОЯСНИТЕЛЬНАЯ ЗАПИСКА</w:t>
      </w:r>
    </w:p>
    <w:p w:rsidR="00905419" w:rsidRPr="00905419" w:rsidRDefault="00905419" w:rsidP="00905419">
      <w:pPr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Примерная 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обучающихся с ЗПР (вариант 7.2.). Программа отражает содержание обучения предмету «Математика» с учетом особых образовательных потребностей обучающихся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905419" w:rsidRPr="00905419" w:rsidRDefault="00905419" w:rsidP="00905419">
      <w:pPr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 w:rsidRPr="00905419">
        <w:rPr>
          <w:rFonts w:eastAsiaTheme="minorHAnsi" w:cstheme="minorBidi"/>
          <w:lang w:eastAsia="en-US"/>
        </w:rPr>
        <w:t>общеучебных</w:t>
      </w:r>
      <w:proofErr w:type="spellEnd"/>
      <w:r w:rsidRPr="00905419">
        <w:rPr>
          <w:rFonts w:eastAsiaTheme="minorHAnsi" w:cstheme="minorBidi"/>
          <w:lang w:eastAsia="en-US"/>
        </w:rPr>
        <w:t xml:space="preserve"> умений и познавательной деятельности обучающихся с ЗПР.</w:t>
      </w:r>
    </w:p>
    <w:p w:rsidR="00905419" w:rsidRPr="00905419" w:rsidRDefault="00905419" w:rsidP="00905419">
      <w:pPr>
        <w:widowControl w:val="0"/>
        <w:spacing w:line="360" w:lineRule="auto"/>
        <w:ind w:firstLine="709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b/>
          <w:i/>
          <w:lang w:eastAsia="en-US"/>
        </w:rPr>
        <w:t>Общей целью</w:t>
      </w:r>
      <w:r w:rsidRPr="00905419">
        <w:rPr>
          <w:rFonts w:eastAsia="Courier New"/>
          <w:lang w:eastAsia="en-US"/>
        </w:rPr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905419" w:rsidRPr="00905419" w:rsidRDefault="00905419" w:rsidP="00905419">
      <w:pPr>
        <w:widowControl w:val="0"/>
        <w:spacing w:line="360" w:lineRule="auto"/>
        <w:ind w:firstLine="567"/>
        <w:contextualSpacing/>
        <w:jc w:val="both"/>
        <w:rPr>
          <w:rFonts w:eastAsia="Courier New"/>
          <w:b/>
          <w:i/>
          <w:lang w:eastAsia="en-US"/>
        </w:rPr>
      </w:pPr>
      <w:r w:rsidRPr="00905419">
        <w:rPr>
          <w:rFonts w:eastAsia="Courier New"/>
          <w:lang w:eastAsia="en-US"/>
        </w:rPr>
        <w:t xml:space="preserve">В соответствии с перечисленными трудностями и обозначенными во ФГОС НОО </w:t>
      </w:r>
      <w:proofErr w:type="gramStart"/>
      <w:r w:rsidRPr="00905419">
        <w:rPr>
          <w:rFonts w:eastAsia="Courier New"/>
          <w:lang w:eastAsia="en-US"/>
        </w:rPr>
        <w:t>обучающихся</w:t>
      </w:r>
      <w:proofErr w:type="gramEnd"/>
      <w:r w:rsidRPr="00905419">
        <w:rPr>
          <w:rFonts w:eastAsia="Courier New"/>
          <w:lang w:eastAsia="en-US"/>
        </w:rPr>
        <w:t xml:space="preserve"> с ЗПР особыми образовательными потребностями определяются </w:t>
      </w:r>
      <w:r w:rsidRPr="00905419">
        <w:rPr>
          <w:rFonts w:eastAsia="Courier New"/>
          <w:b/>
          <w:i/>
          <w:lang w:eastAsia="en-US"/>
        </w:rPr>
        <w:t>общие задачи учебного предмета:</w:t>
      </w:r>
    </w:p>
    <w:p w:rsidR="00905419" w:rsidRPr="00905419" w:rsidRDefault="00905419" w:rsidP="00450602">
      <w:pPr>
        <w:widowControl w:val="0"/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формировать представления о числах и величинах, арифметических действиях;</w:t>
      </w:r>
    </w:p>
    <w:p w:rsidR="00905419" w:rsidRPr="00905419" w:rsidRDefault="00905419" w:rsidP="00450602">
      <w:pPr>
        <w:widowControl w:val="0"/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формировать устойчивые навыки вычислений в определенном программой объеме;</w:t>
      </w:r>
    </w:p>
    <w:p w:rsidR="00905419" w:rsidRPr="00905419" w:rsidRDefault="00905419" w:rsidP="00450602">
      <w:pPr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lang w:eastAsia="en-US"/>
        </w:rPr>
      </w:pPr>
      <w:r w:rsidRPr="00905419">
        <w:rPr>
          <w:lang w:eastAsia="en-US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905419" w:rsidRPr="00905419" w:rsidRDefault="00905419" w:rsidP="00450602">
      <w:pPr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lang w:eastAsia="en-US"/>
        </w:rPr>
      </w:pPr>
      <w:r w:rsidRPr="00905419">
        <w:rPr>
          <w:lang w:eastAsia="en-US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:rsidR="00905419" w:rsidRPr="00905419" w:rsidRDefault="00905419" w:rsidP="00450602">
      <w:pPr>
        <w:widowControl w:val="0"/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 xml:space="preserve">учить решать простые текстовые задачи с помощью сложения и вычитания; </w:t>
      </w:r>
    </w:p>
    <w:p w:rsidR="00905419" w:rsidRPr="00905419" w:rsidRDefault="00905419" w:rsidP="00450602">
      <w:pPr>
        <w:widowControl w:val="0"/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905419" w:rsidRPr="00905419" w:rsidRDefault="00905419" w:rsidP="00450602">
      <w:pPr>
        <w:widowControl w:val="0"/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:rsidR="00905419" w:rsidRPr="00905419" w:rsidRDefault="00905419" w:rsidP="00450602">
      <w:pPr>
        <w:widowControl w:val="0"/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lastRenderedPageBreak/>
        <w:t>развивать связную устную речь через формирование учебного высказывания с использованием математической терминологии;</w:t>
      </w:r>
    </w:p>
    <w:p w:rsidR="00905419" w:rsidRPr="00905419" w:rsidRDefault="00905419" w:rsidP="00450602">
      <w:pPr>
        <w:widowControl w:val="0"/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905419" w:rsidRPr="00905419" w:rsidRDefault="00905419" w:rsidP="00450602">
      <w:pPr>
        <w:widowControl w:val="0"/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905419" w:rsidRPr="00905419" w:rsidRDefault="00905419" w:rsidP="00450602">
      <w:pPr>
        <w:widowControl w:val="0"/>
        <w:numPr>
          <w:ilvl w:val="0"/>
          <w:numId w:val="8"/>
        </w:numPr>
        <w:tabs>
          <w:tab w:val="left" w:pos="851"/>
        </w:tabs>
        <w:spacing w:after="160" w:line="360" w:lineRule="auto"/>
        <w:ind w:left="357" w:hanging="357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 xml:space="preserve">содействовать достижению личностных, </w:t>
      </w:r>
      <w:proofErr w:type="spellStart"/>
      <w:r w:rsidRPr="00905419">
        <w:rPr>
          <w:rFonts w:eastAsia="Courier New"/>
          <w:lang w:eastAsia="en-US"/>
        </w:rPr>
        <w:t>метапредметных</w:t>
      </w:r>
      <w:proofErr w:type="spellEnd"/>
      <w:r w:rsidRPr="00905419">
        <w:rPr>
          <w:rFonts w:eastAsia="Courier New"/>
          <w:lang w:eastAsia="en-US"/>
        </w:rPr>
        <w:t xml:space="preserve"> и предметных результатов образования, совершенствованию сферы жизненной компетенции.</w:t>
      </w:r>
    </w:p>
    <w:p w:rsidR="00905419" w:rsidRPr="00905419" w:rsidRDefault="00905419" w:rsidP="00905419">
      <w:pPr>
        <w:spacing w:line="360" w:lineRule="auto"/>
        <w:ind w:firstLine="709"/>
        <w:jc w:val="both"/>
        <w:rPr>
          <w:rFonts w:cstheme="minorBidi"/>
          <w:b/>
          <w:i/>
          <w:lang w:eastAsia="en-US"/>
        </w:rPr>
      </w:pPr>
      <w:r w:rsidRPr="00905419">
        <w:rPr>
          <w:rFonts w:cstheme="minorBidi"/>
          <w:b/>
          <w:i/>
          <w:lang w:eastAsia="en-US"/>
        </w:rPr>
        <w:t>С учетом особых образовательных потребностей детей с ЗПР в 1 классе обозначенные задачи конкретизируются следующим образом: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научить выделять, сравнивать, обобщать свойства предметов (по цвету, форме, размеру), активизируя необходимые мыслительные операции;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научить соотносить  цифры и количество, названия и обозначения действий сложения и вычитания;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сформировать осознанные навыки арифметических действий (сложения и вычитания) в пределах 10;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научить распознавать простейшие геометрические фигуры (круг, квадрат, прямоугольник, треугольник, отрезок) и строить их по заданным значениям (кроме круга);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 xml:space="preserve">научить решать простые текстовые задачи на нахождение суммы и остатка, на увеличение и уменьшение числа на несколько единиц; отвечать на вопросы: </w:t>
      </w:r>
      <w:r w:rsidRPr="00905419">
        <w:rPr>
          <w:rFonts w:eastAsia="Courier New"/>
          <w:i/>
          <w:lang w:eastAsia="en-US"/>
        </w:rPr>
        <w:t>который по счету? сколько всего? сколько осталось?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формировать умение использовать знаково-символические средства (при составлении условия задачи с помощью рисунка и/или схемы);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учить 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деятельности;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 xml:space="preserve">воспитывать интерес к предмету, преодолевая специфичную для </w:t>
      </w:r>
      <w:proofErr w:type="gramStart"/>
      <w:r w:rsidRPr="00905419">
        <w:rPr>
          <w:rFonts w:eastAsia="Courier New"/>
          <w:lang w:eastAsia="en-US"/>
        </w:rPr>
        <w:t>обучающихся</w:t>
      </w:r>
      <w:proofErr w:type="gramEnd"/>
      <w:r w:rsidRPr="00905419">
        <w:rPr>
          <w:rFonts w:eastAsia="Courier New"/>
          <w:lang w:eastAsia="en-US"/>
        </w:rPr>
        <w:t xml:space="preserve"> с ЗПР низкую познавательную активность;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proofErr w:type="gramStart"/>
      <w:r w:rsidRPr="00905419">
        <w:rPr>
          <w:rFonts w:eastAsia="Courier New"/>
          <w:lang w:eastAsia="en-US"/>
        </w:rPr>
        <w:t>совершенствовать учебное высказывание в ходе усвоения понятий, обозначающих пространственные представления (</w:t>
      </w:r>
      <w:r w:rsidRPr="00905419">
        <w:rPr>
          <w:rFonts w:eastAsia="Courier New"/>
          <w:i/>
          <w:lang w:eastAsia="en-US"/>
        </w:rPr>
        <w:t>вверх – вниз, слева – справа, здесь – там, спереди – сзади, посередине</w:t>
      </w:r>
      <w:r w:rsidRPr="00905419">
        <w:rPr>
          <w:rFonts w:eastAsia="Courier New"/>
          <w:lang w:eastAsia="en-US"/>
        </w:rPr>
        <w:t xml:space="preserve">, </w:t>
      </w:r>
      <w:r w:rsidRPr="00905419">
        <w:rPr>
          <w:rFonts w:eastAsia="Courier New"/>
          <w:i/>
          <w:lang w:eastAsia="en-US"/>
        </w:rPr>
        <w:t>за – перед, между</w:t>
      </w:r>
      <w:r w:rsidRPr="00905419">
        <w:rPr>
          <w:rFonts w:eastAsia="Courier New"/>
          <w:lang w:eastAsia="en-US"/>
        </w:rPr>
        <w:t>) временные (</w:t>
      </w:r>
      <w:r w:rsidRPr="00905419">
        <w:rPr>
          <w:rFonts w:eastAsia="Courier New"/>
          <w:i/>
          <w:lang w:eastAsia="en-US"/>
        </w:rPr>
        <w:t xml:space="preserve">утро, день, вечер, ночь, раньше, </w:t>
      </w:r>
      <w:r w:rsidRPr="00905419">
        <w:rPr>
          <w:rFonts w:eastAsia="Courier New"/>
          <w:i/>
          <w:lang w:eastAsia="en-US"/>
        </w:rPr>
        <w:lastRenderedPageBreak/>
        <w:t>позже</w:t>
      </w:r>
      <w:r w:rsidRPr="00905419">
        <w:rPr>
          <w:rFonts w:eastAsia="Courier New"/>
          <w:lang w:eastAsia="en-US"/>
        </w:rPr>
        <w:t>), признаки предметов (</w:t>
      </w:r>
      <w:r w:rsidRPr="00905419">
        <w:rPr>
          <w:rFonts w:eastAsia="Courier New"/>
          <w:i/>
          <w:lang w:eastAsia="en-US"/>
        </w:rPr>
        <w:t>больше, меньше, длиннее, короче, тоньше, толще, выше, ниже, одинаковые)</w:t>
      </w:r>
      <w:r w:rsidRPr="00905419">
        <w:rPr>
          <w:rFonts w:eastAsia="Courier New"/>
          <w:lang w:eastAsia="en-US"/>
        </w:rPr>
        <w:t>, понятий, используемых при сопоставлении предметов (</w:t>
      </w:r>
      <w:r w:rsidRPr="00905419">
        <w:rPr>
          <w:rFonts w:eastAsia="Courier New"/>
          <w:i/>
          <w:lang w:eastAsia="en-US"/>
        </w:rPr>
        <w:t>столько же, поровну, больше, меньше);</w:t>
      </w:r>
      <w:proofErr w:type="gramEnd"/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</w:t>
      </w:r>
    </w:p>
    <w:p w:rsidR="00905419" w:rsidRPr="00905419" w:rsidRDefault="00905419" w:rsidP="00450602">
      <w:pPr>
        <w:widowControl w:val="0"/>
        <w:numPr>
          <w:ilvl w:val="0"/>
          <w:numId w:val="9"/>
        </w:numPr>
        <w:tabs>
          <w:tab w:val="left" w:pos="851"/>
        </w:tabs>
        <w:spacing w:after="160" w:line="360" w:lineRule="auto"/>
        <w:ind w:left="340" w:hanging="340"/>
        <w:contextualSpacing/>
        <w:jc w:val="both"/>
        <w:rPr>
          <w:rFonts w:eastAsia="Courier New"/>
          <w:lang w:eastAsia="en-US"/>
        </w:rPr>
      </w:pPr>
      <w:r w:rsidRPr="00905419">
        <w:rPr>
          <w:rFonts w:eastAsia="Courier New"/>
          <w:lang w:eastAsia="en-US"/>
        </w:rPr>
        <w:t>развивать мелкую моторику как одно из условий становления графо-моторных навыков.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center"/>
        <w:rPr>
          <w:rFonts w:eastAsiaTheme="minorHAnsi" w:cstheme="minorBidi"/>
          <w:b/>
          <w:i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t>Общая характеристика и коррекционно-развивающее значение предмета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Учебный предмет «Математика» является одним из основных в системе подготовки младшего школьника.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быту.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школы.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причинам.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При задержке психического развития эти трудности резко усиливаются. Дети, начавшие школьное обучение, как правило, затрудняются в порядковом и количественном счете, усвоении пространственно-временных отношений и понятий. У них отмечается недостаточность планирования, обобщения, снижен познавательный интерес, что негативно влияет на мотивацию к учебной деятельности.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Обучение предмету «Математика» создает возможности для преодоления перечисленных недостатков. </w:t>
      </w:r>
      <w:proofErr w:type="gramStart"/>
      <w:r w:rsidRPr="00905419">
        <w:rPr>
          <w:rFonts w:eastAsiaTheme="minorHAnsi" w:cstheme="minorBidi"/>
          <w:lang w:eastAsia="en-US"/>
        </w:rPr>
        <w:t>Для обучающихся с ЗПР рекомендуется использование предметной линии учебников «Школа России», в частности, в первом классе для обучающихся по варианту 7.2 в качестве учебника в первом классе следует использовать учебник «Математика» авторов М.И. Моро, С.И. Волковой, С.В. Степановой до раздела «Числа от 11 до 20» (2 часть со стр.44).</w:t>
      </w:r>
      <w:proofErr w:type="gramEnd"/>
      <w:r w:rsidRPr="00905419">
        <w:rPr>
          <w:rFonts w:eastAsiaTheme="minorHAnsi" w:cstheme="minorBidi"/>
          <w:lang w:eastAsia="en-US"/>
        </w:rPr>
        <w:t xml:space="preserve"> Однако механический перенос методических рекомендаций по обучению математике школьников, не обнаруживающих отставания в развитии, на контингент обучающихся с ЗПР недопустим. Следует отметить, что замедленный темп освоения учебного материала по математике </w:t>
      </w:r>
      <w:proofErr w:type="gramStart"/>
      <w:r w:rsidRPr="00905419">
        <w:rPr>
          <w:rFonts w:eastAsiaTheme="minorHAnsi" w:cstheme="minorBidi"/>
          <w:lang w:eastAsia="en-US"/>
        </w:rPr>
        <w:t>обучающимися</w:t>
      </w:r>
      <w:proofErr w:type="gramEnd"/>
      <w:r w:rsidRPr="00905419">
        <w:rPr>
          <w:rFonts w:eastAsiaTheme="minorHAnsi" w:cstheme="minorBidi"/>
          <w:lang w:eastAsia="en-US"/>
        </w:rPr>
        <w:t xml:space="preserve"> с ЗПР и введение для них в последующем обучение в 1 дополнительном классе не дает возможности использовать учебник на каждом уроке. Поэтому учитель периодически </w:t>
      </w:r>
      <w:r w:rsidRPr="00905419">
        <w:rPr>
          <w:rFonts w:eastAsiaTheme="minorHAnsi" w:cstheme="minorBidi"/>
          <w:lang w:eastAsia="en-US"/>
        </w:rPr>
        <w:lastRenderedPageBreak/>
        <w:t>будет сталкиваться с необходимостью самостоятельно подбирать дидактический материал с учетом особых образовательных потребностей детей с ЗПР, а также определять цели и задачи урока.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spacing w:val="2"/>
          <w:lang w:eastAsia="en-US"/>
        </w:rPr>
      </w:pPr>
      <w:r w:rsidRPr="00905419">
        <w:rPr>
          <w:rFonts w:eastAsiaTheme="minorHAnsi" w:cstheme="minorBidi"/>
          <w:spacing w:val="2"/>
          <w:lang w:eastAsia="en-US"/>
        </w:rPr>
        <w:t xml:space="preserve">Коррекционно-развивающая направленность учебного предмета «Математика» должна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Формирование ориентировочной основы различных математических действий базируется на полноценном овладении составом числа, которому в 1 классе уделяется очень большое внимание. Помимо </w:t>
      </w:r>
      <w:proofErr w:type="gramStart"/>
      <w:r w:rsidRPr="00905419">
        <w:rPr>
          <w:rFonts w:eastAsiaTheme="minorHAnsi" w:cstheme="minorBidi"/>
          <w:spacing w:val="2"/>
          <w:lang w:eastAsia="en-US"/>
        </w:rPr>
        <w:t>перечисленных</w:t>
      </w:r>
      <w:proofErr w:type="gramEnd"/>
      <w:r w:rsidRPr="00905419">
        <w:rPr>
          <w:rFonts w:eastAsiaTheme="minorHAnsi" w:cstheme="minorBidi"/>
          <w:spacing w:val="2"/>
          <w:lang w:eastAsia="en-US"/>
        </w:rPr>
        <w:t xml:space="preserve"> при обучении математике решаются и общие коррекционно-развивающие задачи. Так совершенствование учебного высказывания может реализовываться через обучение ориентировке на поставленный вопрос при формулировке ответа (например, при решении задачи).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spacing w:val="2"/>
          <w:lang w:eastAsia="en-US"/>
        </w:rPr>
      </w:pPr>
      <w:r w:rsidRPr="00905419">
        <w:rPr>
          <w:rFonts w:eastAsiaTheme="minorHAnsi" w:cstheme="minorBidi"/>
          <w:spacing w:val="2"/>
          <w:lang w:eastAsia="en-US"/>
        </w:rPr>
        <w:t xml:space="preserve">У обучающихся с ЗПР в определенной степени недостаточна замещающая функция мышления (способность к </w:t>
      </w:r>
      <w:proofErr w:type="gramStart"/>
      <w:r w:rsidRPr="00905419">
        <w:rPr>
          <w:rFonts w:eastAsiaTheme="minorHAnsi" w:cstheme="minorBidi"/>
          <w:spacing w:val="2"/>
          <w:lang w:eastAsia="en-US"/>
        </w:rPr>
        <w:t>знаковому</w:t>
      </w:r>
      <w:proofErr w:type="gramEnd"/>
      <w:r w:rsidRPr="00905419">
        <w:rPr>
          <w:rFonts w:eastAsiaTheme="minorHAnsi" w:cstheme="minorBidi"/>
          <w:spacing w:val="2"/>
          <w:lang w:eastAsia="en-US"/>
        </w:rPr>
        <w:t xml:space="preserve"> опосредствованию совершаемых действий). Поэтому они могут испытывать трудности в составлении схем, краткой записи. </w:t>
      </w:r>
      <w:proofErr w:type="gramStart"/>
      <w:r w:rsidRPr="00905419">
        <w:rPr>
          <w:rFonts w:eastAsiaTheme="minorHAnsi" w:cstheme="minorBidi"/>
          <w:spacing w:val="2"/>
          <w:lang w:eastAsia="en-US"/>
        </w:rPr>
        <w:t xml:space="preserve">Использование заданий такого типа с предварительным обучением их выполнению (составление рисунков, наглядных схем, иллюстрирующих количественные отношения, памяток-подсказок, отражающих ход решения задачи и т.п.) улучшает общую способность к знаково-символическому опосредствованию деятельности. </w:t>
      </w:r>
      <w:proofErr w:type="gramEnd"/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spacing w:val="2"/>
          <w:lang w:eastAsia="en-US"/>
        </w:rPr>
      </w:pPr>
      <w:r w:rsidRPr="00905419">
        <w:rPr>
          <w:rFonts w:eastAsiaTheme="minorHAnsi" w:cstheme="minorBidi"/>
          <w:spacing w:val="2"/>
          <w:lang w:eastAsia="en-US"/>
        </w:rPr>
        <w:t xml:space="preserve">В ходе обучения необходимо осуществлять индивидуальный подход к младшим школьникам с ЗПР. Обучающиеся, обнаруживающие относительно </w:t>
      </w:r>
      <w:proofErr w:type="spellStart"/>
      <w:proofErr w:type="gramStart"/>
      <w:r w:rsidRPr="00905419">
        <w:rPr>
          <w:rFonts w:eastAsiaTheme="minorHAnsi" w:cstheme="minorBidi"/>
          <w:spacing w:val="2"/>
          <w:lang w:eastAsia="en-US"/>
        </w:rPr>
        <w:t>бо́льшую</w:t>
      </w:r>
      <w:proofErr w:type="spellEnd"/>
      <w:proofErr w:type="gramEnd"/>
      <w:r w:rsidRPr="00905419">
        <w:rPr>
          <w:rFonts w:eastAsiaTheme="minorHAnsi" w:cstheme="minorBidi"/>
          <w:spacing w:val="2"/>
          <w:lang w:eastAsia="en-US"/>
        </w:rPr>
        <w:t xml:space="preserve"> успешность при изучении материала, выполняют дополнительные индивидуальные задания. В свою очередь, школьники, испытывающие значительные трудности, могут получать необходимую помощь на </w:t>
      </w:r>
      <w:proofErr w:type="spellStart"/>
      <w:r w:rsidRPr="00905419">
        <w:rPr>
          <w:rFonts w:eastAsiaTheme="minorHAnsi" w:cstheme="minorBidi"/>
          <w:spacing w:val="2"/>
          <w:lang w:eastAsia="en-US"/>
        </w:rPr>
        <w:t>психокоррекционных</w:t>
      </w:r>
      <w:proofErr w:type="spellEnd"/>
      <w:r w:rsidRPr="00905419">
        <w:rPr>
          <w:rFonts w:eastAsiaTheme="minorHAnsi" w:cstheme="minorBidi"/>
          <w:spacing w:val="2"/>
          <w:lang w:eastAsia="en-US"/>
        </w:rPr>
        <w:t xml:space="preserve"> занятиях. 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spacing w:val="2"/>
          <w:lang w:eastAsia="en-US"/>
        </w:rPr>
      </w:pPr>
      <w:proofErr w:type="gramStart"/>
      <w:r w:rsidRPr="00905419">
        <w:rPr>
          <w:rFonts w:eastAsiaTheme="minorHAnsi" w:cstheme="minorBidi"/>
          <w:spacing w:val="2"/>
          <w:lang w:eastAsia="en-US"/>
        </w:rPr>
        <w:t xml:space="preserve">При обучении в 1 классе, выполняющем преимущественно пропедевтическую функцию, младший школьник осваивает первоначальные навыки работы с учебником и тетрадью, овладевает начальными математическими званиями о числах, мерах, величинах и геометрических фигурах; умением выполнять устно и письменно </w:t>
      </w:r>
      <w:r w:rsidRPr="00905419">
        <w:rPr>
          <w:rFonts w:eastAsiaTheme="minorHAnsi" w:cstheme="minorBidi"/>
          <w:spacing w:val="2"/>
          <w:lang w:eastAsia="en-US"/>
        </w:rPr>
        <w:lastRenderedPageBreak/>
        <w:t>арифметические действия с числами в пределах 10, решать текстовые задачи, распознавать и изображать простейшие геометрические фигуры.</w:t>
      </w:r>
      <w:proofErr w:type="gramEnd"/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b/>
          <w:i/>
          <w:spacing w:val="2"/>
          <w:lang w:eastAsia="en-US"/>
        </w:rPr>
      </w:pPr>
    </w:p>
    <w:p w:rsidR="00905419" w:rsidRPr="00905419" w:rsidRDefault="00905419" w:rsidP="00905419">
      <w:pPr>
        <w:spacing w:line="360" w:lineRule="auto"/>
        <w:ind w:firstLine="567"/>
        <w:contextualSpacing/>
        <w:jc w:val="center"/>
        <w:rPr>
          <w:rFonts w:eastAsiaTheme="minorHAnsi" w:cstheme="minorBidi"/>
          <w:b/>
          <w:i/>
          <w:spacing w:val="2"/>
          <w:lang w:eastAsia="en-US"/>
        </w:rPr>
      </w:pPr>
      <w:r w:rsidRPr="00905419">
        <w:rPr>
          <w:rFonts w:eastAsiaTheme="minorHAnsi" w:cstheme="minorBidi"/>
          <w:b/>
          <w:i/>
          <w:spacing w:val="2"/>
          <w:lang w:eastAsia="en-US"/>
        </w:rPr>
        <w:t>Значение предмета в общей системе коррекционно-развивающей работы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spacing w:val="2"/>
          <w:lang w:eastAsia="en-US"/>
        </w:rPr>
      </w:pPr>
      <w:r w:rsidRPr="00905419">
        <w:rPr>
          <w:rFonts w:eastAsiaTheme="minorHAnsi" w:cstheme="minorBidi"/>
          <w:spacing w:val="2"/>
          <w:lang w:eastAsia="en-US"/>
        </w:rPr>
        <w:t xml:space="preserve">Изучение учебного материала по математике имеет большое значение в общей системе коррекционно-развивающей работы. В ходе обучения математике совершенствуются возможности произвольной концентрации внимания, расширяется объем оперативной памяти, формируются элементы логического мышления, улучшаются навыки установления причинно-следственных связей и разнообразных отношений между величинами. Развиваются процессы анализа, синтеза, сравнения, обобщения, происходит коррекция недостатков оперативной и долговременной памяти. Требования пояснять ход своих рассуждений способствуют формированию умений математического доказательства. </w:t>
      </w:r>
      <w:r w:rsidRPr="00905419">
        <w:rPr>
          <w:rFonts w:eastAsiaTheme="minorHAnsi" w:cstheme="minorBidi"/>
          <w:lang w:eastAsia="en-US"/>
        </w:rPr>
        <w:t xml:space="preserve">Усвоение приемов решения задач является универсальным методом развития мышления. </w:t>
      </w:r>
      <w:r w:rsidRPr="00905419">
        <w:rPr>
          <w:rFonts w:eastAsiaTheme="minorHAnsi" w:cstheme="minorBidi"/>
          <w:spacing w:val="2"/>
          <w:lang w:eastAsia="en-US"/>
        </w:rPr>
        <w:t xml:space="preserve">Выделение обобщенных способов решений примеров и задач определенного типа ведет к появлению возможностей рефлексии. Математика как учебный предмет максимально насыщена знаково-символическими средствами, активизирующими отвлеченное мышление.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spacing w:val="2"/>
          <w:lang w:eastAsia="en-US"/>
        </w:rPr>
      </w:pPr>
      <w:r w:rsidRPr="00905419">
        <w:rPr>
          <w:rFonts w:eastAsiaTheme="minorHAnsi" w:cstheme="minorBidi"/>
          <w:spacing w:val="2"/>
          <w:lang w:eastAsia="en-US"/>
        </w:rPr>
        <w:t xml:space="preserve">При усвоении программного материала по учебному предмету «Математика»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предстоящую работу, контролировать правильность выполнения задания, рассказывать о проведенной работе и давать ей оценку, что способствует совершенствованию произвольной регуляции деятельности.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Содержание материала 1 класса позволяет ввести в курс большое количество заданий предметного характера, предполагающих использование практических действий для их решения. Педагогу рекомендуется соблюдать принцип </w:t>
      </w:r>
      <w:proofErr w:type="spellStart"/>
      <w:r w:rsidRPr="00905419">
        <w:rPr>
          <w:rFonts w:eastAsiaTheme="minorHAnsi" w:cstheme="minorBidi"/>
          <w:lang w:eastAsia="en-US"/>
        </w:rPr>
        <w:t>пошаговости</w:t>
      </w:r>
      <w:proofErr w:type="spellEnd"/>
      <w:r w:rsidRPr="00905419">
        <w:rPr>
          <w:rFonts w:eastAsiaTheme="minorHAnsi" w:cstheme="minorBidi"/>
          <w:lang w:eastAsia="en-US"/>
        </w:rPr>
        <w:t xml:space="preserve"> при объяснении нового материала, которое обеспечивается уже указанной выше </w:t>
      </w:r>
      <w:proofErr w:type="spellStart"/>
      <w:r w:rsidRPr="00905419">
        <w:rPr>
          <w:rFonts w:eastAsiaTheme="minorHAnsi" w:cstheme="minorBidi"/>
          <w:lang w:eastAsia="en-US"/>
        </w:rPr>
        <w:t>этапностью</w:t>
      </w:r>
      <w:proofErr w:type="spellEnd"/>
      <w:r w:rsidRPr="00905419">
        <w:rPr>
          <w:rFonts w:eastAsiaTheme="minorHAnsi" w:cstheme="minorBidi"/>
          <w:lang w:eastAsia="en-US"/>
        </w:rPr>
        <w:t xml:space="preserve"> формирования действий, большим объемом наглядности, активизацией разных каналов восприятия (слухового, зрительного, тактильно-кинестетического).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Происходит постепенное усложнение заданий. Первые решаются в наглядно-практическом плане, далее предлагаются задания, решаемые с помощью действий образного мышления.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lastRenderedPageBreak/>
        <w:t xml:space="preserve">При обучении детей с ЗПР важно взаимодействие специалистов. </w:t>
      </w:r>
      <w:proofErr w:type="gramStart"/>
      <w:r w:rsidRPr="00905419">
        <w:rPr>
          <w:rFonts w:eastAsiaTheme="minorHAnsi" w:cstheme="minorBidi"/>
          <w:lang w:eastAsia="en-US"/>
        </w:rPr>
        <w:t>Осуществление взаимосвязи учителя</w:t>
      </w:r>
      <w:r w:rsidRPr="00905419">
        <w:rPr>
          <w:rFonts w:eastAsiaTheme="minorHAnsi" w:cstheme="minorBidi"/>
          <w:vertAlign w:val="superscript"/>
          <w:lang w:eastAsia="en-US"/>
        </w:rPr>
        <w:footnoteReference w:id="1"/>
      </w:r>
      <w:r w:rsidRPr="00905419">
        <w:rPr>
          <w:rFonts w:eastAsiaTheme="minorHAnsi" w:cstheme="minorBidi"/>
          <w:lang w:eastAsia="en-US"/>
        </w:rPr>
        <w:t xml:space="preserve"> с педагогом-психологом позволит учитывать рекомендации последнего в реализации индивидуального подхода к обучающимся, соблюдении </w:t>
      </w:r>
      <w:proofErr w:type="spellStart"/>
      <w:r w:rsidRPr="00905419">
        <w:rPr>
          <w:rFonts w:eastAsiaTheme="minorHAnsi" w:cstheme="minorBidi"/>
          <w:lang w:eastAsia="en-US"/>
        </w:rPr>
        <w:t>этапности</w:t>
      </w:r>
      <w:proofErr w:type="spellEnd"/>
      <w:r w:rsidRPr="00905419">
        <w:rPr>
          <w:rFonts w:eastAsiaTheme="minorHAnsi" w:cstheme="minorBidi"/>
          <w:lang w:eastAsia="en-US"/>
        </w:rPr>
        <w:t xml:space="preserve"> работы по формированию учебных действий, а также произвольной регуляции деятельности. </w:t>
      </w:r>
      <w:proofErr w:type="gramEnd"/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Педагог-психолог, в свою очередь, способствует преодолению дисфункций (недостатков зрительно-моторной координации, пространственных представлений и пр.), а также создает основу для облегчения усвоения предметного материала за счет совершенствования познавательной деятельности.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Взаимодействие всех участников коррекционно-педагогического процесса, активное привлечение родителей является необходимым условием для достижения планируемых результатов образования и формирования сферы жизненной компетенции.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С целью реализации коррекционной направленности предмета и удовлетворения образовательных </w:t>
      </w:r>
      <w:proofErr w:type="gramStart"/>
      <w:r w:rsidRPr="00905419">
        <w:rPr>
          <w:rFonts w:eastAsiaTheme="minorHAnsi" w:cstheme="minorBidi"/>
          <w:lang w:eastAsia="en-US"/>
        </w:rPr>
        <w:t>потребностей</w:t>
      </w:r>
      <w:proofErr w:type="gramEnd"/>
      <w:r w:rsidRPr="00905419">
        <w:rPr>
          <w:rFonts w:eastAsiaTheme="minorHAnsi" w:cstheme="minorBidi"/>
          <w:lang w:eastAsia="en-US"/>
        </w:rPr>
        <w:t xml:space="preserve"> обучающихся по варианту 7.2 учителю необходимо: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905419">
        <w:rPr>
          <w:rFonts w:eastAsiaTheme="minorHAnsi" w:cstheme="minorBidi"/>
          <w:lang w:eastAsia="en-US"/>
        </w:rPr>
        <w:t>– знакомить с новым материалом развернуто, пошагово (полезен прием детального руководства выполнением конкретного задания: например, при установлении взаимно однозначного соответствия между предметными множествами: пересчитать предметы, положить столько же фишек, сколько предметов в первом множестве, положить столько же фишек, сколько предметов во втором множестве, попарно соотнести выбранное количество фишек.</w:t>
      </w:r>
      <w:proofErr w:type="gramEnd"/>
      <w:r w:rsidRPr="00905419">
        <w:rPr>
          <w:rFonts w:eastAsiaTheme="minorHAnsi" w:cstheme="minorBidi"/>
          <w:lang w:eastAsia="en-US"/>
        </w:rPr>
        <w:t xml:space="preserve"> Прийти к аргументированному </w:t>
      </w:r>
      <w:proofErr w:type="gramStart"/>
      <w:r w:rsidRPr="00905419">
        <w:rPr>
          <w:rFonts w:eastAsiaTheme="minorHAnsi" w:cstheme="minorBidi"/>
          <w:lang w:eastAsia="en-US"/>
        </w:rPr>
        <w:t>выводу</w:t>
      </w:r>
      <w:proofErr w:type="gramEnd"/>
      <w:r w:rsidRPr="00905419">
        <w:rPr>
          <w:rFonts w:eastAsiaTheme="minorHAnsi" w:cstheme="minorBidi"/>
          <w:lang w:eastAsia="en-US"/>
        </w:rPr>
        <w:t>: в каком множестве предметов больше и почему);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905419">
        <w:rPr>
          <w:rFonts w:eastAsiaTheme="minorHAnsi" w:cstheme="minorBidi"/>
          <w:lang w:eastAsia="en-US"/>
        </w:rPr>
        <w:t>–изучать цифры с опорой на все модальности: слуховую, зрительную, кинестетическую (пишем цифры в воздухе, на спине одноклассника, лепим из пластилина, выкладываем из палочек, персонифицируем названия элементов цифры, например, цифра 1: носик, ножка; цифра 2: голова, шейка, хвостик);</w:t>
      </w:r>
      <w:proofErr w:type="gramEnd"/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– отводить значительное время практическим действиям: работе с предметами, рисунками, схемами к задачам и примерам и пр.;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– использовать для обучающихся </w:t>
      </w:r>
      <w:proofErr w:type="spellStart"/>
      <w:r w:rsidRPr="00905419">
        <w:rPr>
          <w:rFonts w:eastAsiaTheme="minorHAnsi" w:cstheme="minorBidi"/>
          <w:lang w:eastAsia="en-US"/>
        </w:rPr>
        <w:t>мнестические</w:t>
      </w:r>
      <w:proofErr w:type="spellEnd"/>
      <w:r w:rsidRPr="00905419">
        <w:rPr>
          <w:rFonts w:eastAsiaTheme="minorHAnsi" w:cstheme="minorBidi"/>
          <w:lang w:eastAsia="en-US"/>
        </w:rPr>
        <w:t xml:space="preserve"> опоры: наглядные схемы, шаблоны общего хода выполнения заданий (например: план-схема «решение задачи»).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Систематическое повторение и закрепление изученного материала способствует прочному и осознанному усвоению нового. Детям, которым рекомендовано </w:t>
      </w:r>
      <w:proofErr w:type="gramStart"/>
      <w:r w:rsidRPr="00905419">
        <w:rPr>
          <w:rFonts w:eastAsiaTheme="minorHAnsi" w:cstheme="minorBidi"/>
          <w:lang w:eastAsia="en-US"/>
        </w:rPr>
        <w:t>обучение по варианту</w:t>
      </w:r>
      <w:proofErr w:type="gramEnd"/>
      <w:r w:rsidRPr="00905419">
        <w:rPr>
          <w:rFonts w:eastAsiaTheme="minorHAnsi" w:cstheme="minorBidi"/>
          <w:lang w:eastAsia="en-US"/>
        </w:rPr>
        <w:t xml:space="preserve"> 7.2, нуждаются также в том, чтобы на уроках математики в 1 классе учитель:</w:t>
      </w:r>
    </w:p>
    <w:p w:rsidR="00905419" w:rsidRPr="00905419" w:rsidRDefault="00905419" w:rsidP="00450602">
      <w:pPr>
        <w:numPr>
          <w:ilvl w:val="0"/>
          <w:numId w:val="2"/>
        </w:numPr>
        <w:spacing w:after="160" w:line="360" w:lineRule="auto"/>
        <w:ind w:left="357" w:hanging="35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просил детей громко проговаривать совершаемые действия: «Записываю решение…», «Записываю ответ…» и т. п.;</w:t>
      </w:r>
    </w:p>
    <w:p w:rsidR="00905419" w:rsidRPr="00905419" w:rsidRDefault="00905419" w:rsidP="00450602">
      <w:pPr>
        <w:numPr>
          <w:ilvl w:val="0"/>
          <w:numId w:val="2"/>
        </w:numPr>
        <w:spacing w:after="160" w:line="360" w:lineRule="auto"/>
        <w:ind w:left="357" w:hanging="35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lastRenderedPageBreak/>
        <w:t>понятно объяснял детям и периодически задавал им вопросы о цели выполняемых действий: для чего мы подчеркнули главные слова в задаче? т.п.;</w:t>
      </w:r>
    </w:p>
    <w:p w:rsidR="00905419" w:rsidRPr="00905419" w:rsidRDefault="00905419" w:rsidP="00450602">
      <w:pPr>
        <w:numPr>
          <w:ilvl w:val="0"/>
          <w:numId w:val="2"/>
        </w:numPr>
        <w:spacing w:after="160" w:line="360" w:lineRule="auto"/>
        <w:ind w:left="357" w:hanging="35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постоянно напоминал и проговаривал способ последовательности написания цифры, решения задачи, наглядно демонстрировал, создавал и поддерживал положительный эмоциональный настрой.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В большинстве случаев </w:t>
      </w:r>
      <w:proofErr w:type="gramStart"/>
      <w:r w:rsidRPr="00905419">
        <w:rPr>
          <w:rFonts w:eastAsiaTheme="minorHAnsi" w:cstheme="minorBidi"/>
          <w:lang w:eastAsia="en-US"/>
        </w:rPr>
        <w:t>первоклассники, получившие рекомендацию обучаться по варианту 7.2 нуждаются</w:t>
      </w:r>
      <w:proofErr w:type="gramEnd"/>
      <w:r w:rsidRPr="00905419">
        <w:rPr>
          <w:rFonts w:eastAsiaTheme="minorHAnsi" w:cstheme="minorBidi"/>
          <w:lang w:eastAsia="en-US"/>
        </w:rPr>
        <w:t xml:space="preserve"> в стимулирующей (подбадривание) и организующей (фиксация внимания, подсказка) помощи на разных этапах урока. При самом низком уровне </w:t>
      </w:r>
      <w:proofErr w:type="spellStart"/>
      <w:r w:rsidRPr="00905419">
        <w:rPr>
          <w:rFonts w:eastAsiaTheme="minorHAnsi" w:cstheme="minorBidi"/>
          <w:lang w:eastAsia="en-US"/>
        </w:rPr>
        <w:t>сформированности</w:t>
      </w:r>
      <w:proofErr w:type="spellEnd"/>
      <w:r w:rsidRPr="00905419">
        <w:rPr>
          <w:rFonts w:eastAsiaTheme="minorHAnsi" w:cstheme="minorBidi"/>
          <w:lang w:eastAsia="en-US"/>
        </w:rPr>
        <w:t xml:space="preserve"> системы произвольной регуляции успех ребенку может быть обеспечен только при полном объеме помощи, т.е. фактически совместном выполнении задания. </w:t>
      </w:r>
    </w:p>
    <w:p w:rsidR="00905419" w:rsidRPr="00905419" w:rsidRDefault="00905419" w:rsidP="00905419">
      <w:pPr>
        <w:spacing w:line="360" w:lineRule="auto"/>
        <w:contextualSpacing/>
        <w:jc w:val="center"/>
        <w:rPr>
          <w:rFonts w:eastAsiaTheme="minorHAnsi" w:cstheme="minorBidi"/>
          <w:b/>
          <w:i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t>Место предмета в учебном плане</w:t>
      </w:r>
    </w:p>
    <w:p w:rsidR="00905419" w:rsidRPr="00905419" w:rsidRDefault="00905419" w:rsidP="00905419">
      <w:pPr>
        <w:spacing w:line="360" w:lineRule="auto"/>
        <w:ind w:firstLine="709"/>
        <w:contextualSpacing/>
        <w:jc w:val="both"/>
        <w:rPr>
          <w:rFonts w:eastAsia="Times New Roman"/>
        </w:rPr>
      </w:pPr>
      <w:r w:rsidRPr="00905419">
        <w:rPr>
          <w:rFonts w:eastAsiaTheme="minorHAnsi" w:cstheme="minorBidi"/>
          <w:lang w:eastAsia="en-US"/>
        </w:rPr>
        <w:t xml:space="preserve">Приведенная примерная программа составлена на 132 часа (по 4 часа в неделю при 33 учебных неделях). </w:t>
      </w:r>
      <w:r w:rsidRPr="00905419">
        <w:rPr>
          <w:rFonts w:eastAsia="Times New Roman"/>
        </w:rPr>
        <w:t xml:space="preserve">В соответствии с </w:t>
      </w:r>
      <w:proofErr w:type="spellStart"/>
      <w:r w:rsidRPr="00905419">
        <w:rPr>
          <w:rFonts w:eastAsia="Times New Roman"/>
        </w:rPr>
        <w:t>ПрАООП</w:t>
      </w:r>
      <w:proofErr w:type="spellEnd"/>
      <w:r w:rsidRPr="00905419">
        <w:rPr>
          <w:rFonts w:eastAsia="Times New Roman"/>
        </w:rPr>
        <w:t xml:space="preserve"> длительность уроков в первом полугодии составляет 35 минут, во втором- 40 минут.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center"/>
        <w:rPr>
          <w:rFonts w:eastAsiaTheme="minorHAnsi" w:cstheme="minorBidi"/>
          <w:lang w:eastAsia="en-US"/>
        </w:rPr>
      </w:pPr>
      <w:r w:rsidRPr="00905419">
        <w:rPr>
          <w:rFonts w:eastAsia="Courier New"/>
          <w:b/>
          <w:i/>
          <w:lang w:eastAsia="en-US"/>
        </w:rPr>
        <w:t xml:space="preserve">Личностные, </w:t>
      </w:r>
      <w:proofErr w:type="spellStart"/>
      <w:r w:rsidRPr="00905419">
        <w:rPr>
          <w:rFonts w:eastAsia="Courier New"/>
          <w:b/>
          <w:i/>
          <w:lang w:eastAsia="en-US"/>
        </w:rPr>
        <w:t>метапредметные</w:t>
      </w:r>
      <w:proofErr w:type="spellEnd"/>
      <w:r w:rsidRPr="00905419">
        <w:rPr>
          <w:rFonts w:eastAsia="Courier New"/>
          <w:b/>
          <w:i/>
          <w:lang w:eastAsia="en-US"/>
        </w:rPr>
        <w:t xml:space="preserve"> и предметные результаты освоения учебного предмета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:rsidR="00905419" w:rsidRPr="00905419" w:rsidRDefault="00905419" w:rsidP="00450602">
      <w:pPr>
        <w:numPr>
          <w:ilvl w:val="0"/>
          <w:numId w:val="1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905419" w:rsidRPr="00905419" w:rsidRDefault="00905419" w:rsidP="00450602">
      <w:pPr>
        <w:numPr>
          <w:ilvl w:val="0"/>
          <w:numId w:val="1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905419">
        <w:rPr>
          <w:rFonts w:cstheme="minorBidi"/>
          <w:lang w:eastAsia="en-US"/>
        </w:rPr>
        <w:t>сформированности</w:t>
      </w:r>
      <w:proofErr w:type="spellEnd"/>
      <w:r w:rsidRPr="00905419">
        <w:rPr>
          <w:rFonts w:cstheme="minorBidi"/>
          <w:lang w:eastAsia="en-US"/>
        </w:rPr>
        <w:t xml:space="preserve"> учебно-познавательной деятельности (в качестве средств выступают символические обозначения количества предметов, условия задачи);</w:t>
      </w:r>
    </w:p>
    <w:p w:rsidR="00905419" w:rsidRPr="00905419" w:rsidRDefault="00905419" w:rsidP="00450602">
      <w:pPr>
        <w:numPr>
          <w:ilvl w:val="0"/>
          <w:numId w:val="1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улучшение мелкой моторики, зрительно-моторной координации;</w:t>
      </w:r>
    </w:p>
    <w:p w:rsidR="00905419" w:rsidRPr="00905419" w:rsidRDefault="00905419" w:rsidP="00450602">
      <w:pPr>
        <w:numPr>
          <w:ilvl w:val="0"/>
          <w:numId w:val="1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совершенствование зрительно-пространственных представлений (ориентировка в тетради на листе, размещение цифр, геометрических фигур и т.п.);</w:t>
      </w:r>
    </w:p>
    <w:p w:rsidR="00905419" w:rsidRPr="00905419" w:rsidRDefault="00905419" w:rsidP="00450602">
      <w:pPr>
        <w:numPr>
          <w:ilvl w:val="0"/>
          <w:numId w:val="1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улучшение качества учебного высказывания за счет расширения словарного запаса математическими терминами, предъявления «эталонных» речевых образцов;</w:t>
      </w:r>
    </w:p>
    <w:p w:rsidR="00905419" w:rsidRPr="00905419" w:rsidRDefault="00905419" w:rsidP="00450602">
      <w:pPr>
        <w:numPr>
          <w:ilvl w:val="0"/>
          <w:numId w:val="1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развитие самоконтроля при оценке полученного результата.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t>Личностные результаты</w:t>
      </w:r>
      <w:r w:rsidRPr="00905419">
        <w:rPr>
          <w:rFonts w:eastAsiaTheme="minorHAnsi" w:cstheme="minorBidi"/>
          <w:lang w:eastAsia="en-US"/>
        </w:rPr>
        <w:t xml:space="preserve"> освоения ПРП для 1 класса по учебному предмету «Математика» могут проявляться: </w:t>
      </w:r>
    </w:p>
    <w:p w:rsidR="00905419" w:rsidRPr="00905419" w:rsidRDefault="00905419" w:rsidP="00450602">
      <w:pPr>
        <w:numPr>
          <w:ilvl w:val="0"/>
          <w:numId w:val="3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bCs/>
          <w:lang w:eastAsia="en-US"/>
        </w:rPr>
        <w:lastRenderedPageBreak/>
        <w:t xml:space="preserve">в принятии и освоении социальной роли </w:t>
      </w:r>
      <w:proofErr w:type="gramStart"/>
      <w:r w:rsidRPr="00905419">
        <w:rPr>
          <w:rFonts w:eastAsiaTheme="minorHAnsi" w:cstheme="minorBidi"/>
          <w:bCs/>
          <w:lang w:eastAsia="en-US"/>
        </w:rPr>
        <w:t>обучающегося</w:t>
      </w:r>
      <w:proofErr w:type="gramEnd"/>
      <w:r w:rsidRPr="00905419">
        <w:rPr>
          <w:rFonts w:eastAsiaTheme="minorHAnsi" w:cstheme="minorBidi"/>
          <w:bCs/>
          <w:lang w:eastAsia="en-US"/>
        </w:rPr>
        <w:t>, формировании и развитии социально значимых мотивов учебной деятельности;</w:t>
      </w:r>
    </w:p>
    <w:p w:rsidR="00905419" w:rsidRPr="00905419" w:rsidRDefault="00905419" w:rsidP="00450602">
      <w:pPr>
        <w:numPr>
          <w:ilvl w:val="0"/>
          <w:numId w:val="3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в формировании навыков сотрудничества со сверстниками (на основе работы в парах);</w:t>
      </w:r>
    </w:p>
    <w:p w:rsidR="00905419" w:rsidRPr="00905419" w:rsidRDefault="00905419" w:rsidP="00450602">
      <w:pPr>
        <w:numPr>
          <w:ilvl w:val="0"/>
          <w:numId w:val="3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в 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905419" w:rsidRPr="00905419" w:rsidRDefault="00905419" w:rsidP="00450602">
      <w:pPr>
        <w:numPr>
          <w:ilvl w:val="0"/>
          <w:numId w:val="3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в развитии адекватных представлений о собственных возможностях;</w:t>
      </w:r>
    </w:p>
    <w:p w:rsidR="00905419" w:rsidRPr="00905419" w:rsidRDefault="00905419" w:rsidP="00450602">
      <w:pPr>
        <w:numPr>
          <w:ilvl w:val="0"/>
          <w:numId w:val="3"/>
        </w:numPr>
        <w:spacing w:after="160" w:line="360" w:lineRule="auto"/>
        <w:ind w:firstLine="284"/>
        <w:jc w:val="both"/>
        <w:rPr>
          <w:rFonts w:eastAsiaTheme="minorHAnsi" w:cstheme="minorBidi"/>
          <w:iCs/>
          <w:lang w:eastAsia="en-US"/>
        </w:rPr>
      </w:pPr>
      <w:r w:rsidRPr="00905419">
        <w:rPr>
          <w:rFonts w:eastAsiaTheme="minorHAnsi" w:cstheme="minorBidi"/>
          <w:lang w:eastAsia="en-US"/>
        </w:rPr>
        <w:t>в овладении навыками коммуникации (с учителем, одноклассниками);</w:t>
      </w:r>
    </w:p>
    <w:p w:rsidR="00905419" w:rsidRPr="00905419" w:rsidRDefault="00905419" w:rsidP="00450602">
      <w:pPr>
        <w:numPr>
          <w:ilvl w:val="0"/>
          <w:numId w:val="3"/>
        </w:numPr>
        <w:spacing w:after="160" w:line="360" w:lineRule="auto"/>
        <w:ind w:firstLine="284"/>
        <w:jc w:val="both"/>
        <w:rPr>
          <w:rFonts w:eastAsiaTheme="minorHAnsi" w:cstheme="minorBidi"/>
          <w:iCs/>
          <w:lang w:eastAsia="en-US"/>
        </w:rPr>
      </w:pPr>
      <w:r w:rsidRPr="00905419">
        <w:rPr>
          <w:rFonts w:eastAsiaTheme="minorHAnsi" w:cstheme="minorBidi"/>
          <w:iCs/>
          <w:lang w:eastAsia="en-US"/>
        </w:rPr>
        <w:t>в овладении социально-бытовыми умениями, используемыми в повседневной жизни (на основе овладения арифметическим счетом, составления и решения задач из житейских ситуаций).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proofErr w:type="spellStart"/>
      <w:proofErr w:type="gramStart"/>
      <w:r w:rsidRPr="00905419">
        <w:rPr>
          <w:rFonts w:eastAsiaTheme="minorHAnsi" w:cstheme="minorBidi"/>
          <w:b/>
          <w:i/>
          <w:lang w:eastAsia="en-US"/>
        </w:rPr>
        <w:t>Метапредметные</w:t>
      </w:r>
      <w:proofErr w:type="spellEnd"/>
      <w:r w:rsidRPr="00905419">
        <w:rPr>
          <w:rFonts w:eastAsiaTheme="minorHAnsi" w:cstheme="minorBidi"/>
          <w:b/>
          <w:i/>
          <w:lang w:eastAsia="en-US"/>
        </w:rPr>
        <w:t xml:space="preserve"> результаты</w:t>
      </w:r>
      <w:r w:rsidRPr="00905419">
        <w:rPr>
          <w:rFonts w:eastAsiaTheme="minorHAnsi" w:cstheme="minorBidi"/>
          <w:lang w:eastAsia="en-US"/>
        </w:rPr>
        <w:t xml:space="preserve"> освоения ПРП для 1 класса по учебному предмету «Математика»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  <w:proofErr w:type="gramEnd"/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bCs/>
          <w:lang w:eastAsia="en-US"/>
        </w:rPr>
        <w:t xml:space="preserve">С учетом </w:t>
      </w:r>
      <w:r w:rsidRPr="00905419">
        <w:rPr>
          <w:rFonts w:eastAsiaTheme="minorHAnsi" w:cstheme="minorBidi"/>
          <w:lang w:eastAsia="en-US"/>
        </w:rPr>
        <w:t xml:space="preserve">индивидуальных возможностей и особых образовательных </w:t>
      </w:r>
      <w:proofErr w:type="gramStart"/>
      <w:r w:rsidRPr="00905419">
        <w:rPr>
          <w:rFonts w:eastAsiaTheme="minorHAnsi" w:cstheme="minorBidi"/>
          <w:lang w:eastAsia="en-US"/>
        </w:rPr>
        <w:t>потребностей</w:t>
      </w:r>
      <w:proofErr w:type="gramEnd"/>
      <w:r w:rsidRPr="00905419">
        <w:rPr>
          <w:rFonts w:eastAsiaTheme="minorHAnsi" w:cstheme="minorBidi"/>
          <w:lang w:eastAsia="en-US"/>
        </w:rPr>
        <w:t xml:space="preserve"> обучающихся с ЗПР </w:t>
      </w:r>
      <w:proofErr w:type="spellStart"/>
      <w:r w:rsidRPr="00905419">
        <w:rPr>
          <w:rFonts w:eastAsiaTheme="minorHAnsi" w:cstheme="minorBidi"/>
          <w:b/>
          <w:bCs/>
          <w:i/>
          <w:lang w:eastAsia="en-US"/>
        </w:rPr>
        <w:t>метапредметные</w:t>
      </w:r>
      <w:proofErr w:type="spellEnd"/>
      <w:r w:rsidRPr="00905419">
        <w:rPr>
          <w:rFonts w:eastAsiaTheme="minorHAnsi" w:cstheme="minorBidi"/>
          <w:b/>
          <w:bCs/>
          <w:i/>
          <w:lang w:eastAsia="en-US"/>
        </w:rPr>
        <w:t xml:space="preserve"> результаты</w:t>
      </w:r>
      <w:r w:rsidRPr="00905419">
        <w:rPr>
          <w:rFonts w:eastAsiaTheme="minorHAnsi" w:cstheme="minorBidi"/>
          <w:lang w:eastAsia="en-US"/>
        </w:rPr>
        <w:t xml:space="preserve"> могут быть обозначены следующим образом.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b/>
          <w:i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t>Сформированные познавательные универсальные учебные действия проявляются возможностью:</w:t>
      </w:r>
    </w:p>
    <w:p w:rsidR="00905419" w:rsidRPr="00905419" w:rsidRDefault="00905419" w:rsidP="00450602">
      <w:pPr>
        <w:numPr>
          <w:ilvl w:val="0"/>
          <w:numId w:val="6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905419" w:rsidRPr="00905419" w:rsidRDefault="00905419" w:rsidP="00450602">
      <w:pPr>
        <w:numPr>
          <w:ilvl w:val="0"/>
          <w:numId w:val="6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кодировать и перекодировать информацию (заменять предмет символом, читать </w:t>
      </w:r>
      <w:proofErr w:type="gramStart"/>
      <w:r w:rsidRPr="00905419">
        <w:rPr>
          <w:rFonts w:eastAsiaTheme="minorHAnsi" w:cstheme="minorBidi"/>
          <w:lang w:eastAsia="en-US"/>
        </w:rPr>
        <w:t>символическое</w:t>
      </w:r>
      <w:proofErr w:type="gramEnd"/>
      <w:r w:rsidRPr="00905419">
        <w:rPr>
          <w:rFonts w:eastAsiaTheme="minorHAnsi" w:cstheme="minorBidi"/>
          <w:lang w:eastAsia="en-US"/>
        </w:rPr>
        <w:t xml:space="preserve"> изображения (в виде рисунка и/или схемы условия задач и пр.);</w:t>
      </w:r>
    </w:p>
    <w:p w:rsidR="00905419" w:rsidRPr="00905419" w:rsidRDefault="00905419" w:rsidP="00450602">
      <w:pPr>
        <w:numPr>
          <w:ilvl w:val="0"/>
          <w:numId w:val="6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осуществлять разносторонний анализ объекта (геометрическая фигура, графическое изображение задачи и т.п.);</w:t>
      </w:r>
    </w:p>
    <w:p w:rsidR="00905419" w:rsidRPr="00905419" w:rsidRDefault="00905419" w:rsidP="00450602">
      <w:pPr>
        <w:numPr>
          <w:ilvl w:val="0"/>
          <w:numId w:val="6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сравнивать геометрические фигуры, предметы по разным классификационным основаниям (больше – меньше, длиннее – короче и т.п.);</w:t>
      </w:r>
    </w:p>
    <w:p w:rsidR="00905419" w:rsidRPr="00905419" w:rsidRDefault="00905419" w:rsidP="00450602">
      <w:pPr>
        <w:numPr>
          <w:ilvl w:val="0"/>
          <w:numId w:val="6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обобщать (самостоятельно выделять признаки сходства).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b/>
          <w:i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lastRenderedPageBreak/>
        <w:t>Сформированные регулятивные универсальные учебные действия проявляются возможностью:</w:t>
      </w:r>
    </w:p>
    <w:p w:rsidR="00905419" w:rsidRPr="00905419" w:rsidRDefault="00905419" w:rsidP="00450602">
      <w:pPr>
        <w:numPr>
          <w:ilvl w:val="0"/>
          <w:numId w:val="5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понимать смысл предъявляемых учебных задач (проанализировать, написать и т.п.);</w:t>
      </w:r>
    </w:p>
    <w:p w:rsidR="00905419" w:rsidRPr="00905419" w:rsidRDefault="00905419" w:rsidP="00450602">
      <w:pPr>
        <w:numPr>
          <w:ilvl w:val="0"/>
          <w:numId w:val="5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планировать свои действия в соответствии с поставленной задачей и условием ее реализации (например, рисование рисунка к условию задачи, сравнить полученный ответ с условием и вопросом);</w:t>
      </w:r>
    </w:p>
    <w:p w:rsidR="00905419" w:rsidRPr="00905419" w:rsidRDefault="00905419" w:rsidP="00450602">
      <w:pPr>
        <w:numPr>
          <w:ilvl w:val="0"/>
          <w:numId w:val="5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различать способы и результат действия (складывать или вычитать);</w:t>
      </w:r>
    </w:p>
    <w:p w:rsidR="00905419" w:rsidRPr="00905419" w:rsidRDefault="00905419" w:rsidP="00450602">
      <w:pPr>
        <w:numPr>
          <w:ilvl w:val="0"/>
          <w:numId w:val="5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вносить необходимые коррективы в действия на основе их оценки и учета характера сделанных ошибок;</w:t>
      </w:r>
    </w:p>
    <w:p w:rsidR="00905419" w:rsidRPr="00905419" w:rsidRDefault="00905419" w:rsidP="00450602">
      <w:pPr>
        <w:numPr>
          <w:ilvl w:val="0"/>
          <w:numId w:val="5"/>
        </w:numPr>
        <w:spacing w:after="160" w:line="360" w:lineRule="auto"/>
        <w:ind w:hanging="357"/>
        <w:jc w:val="both"/>
        <w:rPr>
          <w:rFonts w:eastAsiaTheme="minorHAnsi" w:cstheme="minorBidi"/>
          <w:b/>
          <w:i/>
          <w:lang w:eastAsia="en-US"/>
        </w:rPr>
      </w:pPr>
      <w:r w:rsidRPr="00905419">
        <w:rPr>
          <w:rFonts w:eastAsiaTheme="minorHAnsi" w:cstheme="minorBidi"/>
          <w:lang w:eastAsia="en-US"/>
        </w:rPr>
        <w:t>осуществлять пошаговый и итоговый контроль результатов под руководством учителя и самостоятельно.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b/>
          <w:i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t>Сформированные коммуникативные универсальные учебные действия проявляются возможностью:</w:t>
      </w:r>
    </w:p>
    <w:p w:rsidR="00905419" w:rsidRPr="00905419" w:rsidRDefault="00905419" w:rsidP="00450602">
      <w:pPr>
        <w:numPr>
          <w:ilvl w:val="0"/>
          <w:numId w:val="4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адекватно использовать речевые средства при обсуждении результата деятельности; </w:t>
      </w:r>
    </w:p>
    <w:p w:rsidR="00905419" w:rsidRPr="00905419" w:rsidRDefault="00905419" w:rsidP="00450602">
      <w:pPr>
        <w:numPr>
          <w:ilvl w:val="0"/>
          <w:numId w:val="4"/>
        </w:numPr>
        <w:spacing w:after="160"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использовать формулы речевого этикета во взаимодействии с соучениками и учителем.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Учебный предмет «Математика»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b/>
          <w:i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t xml:space="preserve">Развитие адекватных представлений о собственных возможностях проявляется в умениях: 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– организовать себя на рабочем месте (правильная посадка при письме в тетради, удержание ручки, расположение тетради и т.п.);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– задать вопрос учителю при </w:t>
      </w:r>
      <w:proofErr w:type="spellStart"/>
      <w:r w:rsidRPr="00905419">
        <w:rPr>
          <w:rFonts w:eastAsiaTheme="minorHAnsi" w:cstheme="minorBidi"/>
          <w:lang w:eastAsia="en-US"/>
        </w:rPr>
        <w:t>неусвоении</w:t>
      </w:r>
      <w:proofErr w:type="spellEnd"/>
      <w:r w:rsidRPr="00905419">
        <w:rPr>
          <w:rFonts w:eastAsiaTheme="minorHAnsi" w:cstheme="minorBidi"/>
          <w:lang w:eastAsia="en-US"/>
        </w:rPr>
        <w:t xml:space="preserve"> материала урока или его фрагмента;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– распределять время на выполнение задания в обозначенный учителем отрезок времени; 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>– словесно обозначать цель выполняемых действий и их результат.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b/>
          <w:i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t>Овладение навыками коммуникации и принятыми ритуалами социального взаимодействия проявляется: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– в умении слушать внимательно и адекватно реагировать на обращенную речь; 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lastRenderedPageBreak/>
        <w:t>– в умении отвечать на вопросы учителя, адекватно реагировать на его одобрение и порицание, критику со стороны одноклассников.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b/>
          <w:i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t xml:space="preserve">Способность к осмыслению и дифференциации картины мира, ее пространственно- временной организации проявляется </w:t>
      </w:r>
      <w:r w:rsidRPr="00905419">
        <w:rPr>
          <w:rFonts w:eastAsiaTheme="minorHAnsi" w:cstheme="minorBidi"/>
          <w:lang w:eastAsia="en-US"/>
        </w:rPr>
        <w:t xml:space="preserve">в понимании роли математических знаний в быту и профессии.  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b/>
          <w:bCs/>
          <w:lang w:eastAsia="en-US"/>
        </w:rPr>
      </w:pPr>
      <w:r w:rsidRPr="00905419">
        <w:rPr>
          <w:rFonts w:eastAsiaTheme="minorHAnsi" w:cstheme="minorBidi"/>
          <w:b/>
          <w:i/>
          <w:lang w:eastAsia="en-US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 w:rsidRPr="00905419">
        <w:rPr>
          <w:rFonts w:eastAsiaTheme="minorHAnsi" w:cstheme="minorBidi"/>
          <w:lang w:eastAsia="en-US"/>
        </w:rPr>
        <w:t xml:space="preserve">в стремлении научиться </w:t>
      </w:r>
      <w:proofErr w:type="gramStart"/>
      <w:r w:rsidRPr="00905419">
        <w:rPr>
          <w:rFonts w:eastAsiaTheme="minorHAnsi" w:cstheme="minorBidi"/>
          <w:lang w:eastAsia="en-US"/>
        </w:rPr>
        <w:t>правильно</w:t>
      </w:r>
      <w:proofErr w:type="gramEnd"/>
      <w:r w:rsidRPr="00905419">
        <w:rPr>
          <w:rFonts w:eastAsiaTheme="minorHAnsi" w:cstheme="minorBidi"/>
          <w:lang w:eastAsia="en-US"/>
        </w:rPr>
        <w:t xml:space="preserve"> считать, решать задачи.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b/>
          <w:bCs/>
          <w:i/>
          <w:lang w:eastAsia="en-US"/>
        </w:rPr>
      </w:pPr>
      <w:r w:rsidRPr="00905419">
        <w:rPr>
          <w:rFonts w:eastAsiaTheme="minorHAnsi" w:cstheme="minorBidi"/>
          <w:b/>
          <w:bCs/>
          <w:lang w:eastAsia="en-US"/>
        </w:rPr>
        <w:t xml:space="preserve">Предметные </w:t>
      </w:r>
      <w:r w:rsidRPr="00905419">
        <w:rPr>
          <w:rFonts w:eastAsiaTheme="minorHAnsi" w:cstheme="minorBidi"/>
          <w:bCs/>
          <w:lang w:eastAsia="en-US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905419">
        <w:rPr>
          <w:rFonts w:eastAsiaTheme="minorHAnsi" w:cstheme="minorBidi"/>
          <w:bCs/>
          <w:lang w:eastAsia="en-US"/>
        </w:rPr>
        <w:t>ПрАООП</w:t>
      </w:r>
      <w:proofErr w:type="spellEnd"/>
      <w:r w:rsidRPr="00905419">
        <w:rPr>
          <w:rFonts w:eastAsiaTheme="minorHAnsi" w:cstheme="minorBidi"/>
          <w:bCs/>
          <w:lang w:eastAsia="en-US"/>
        </w:rPr>
        <w:t xml:space="preserve"> как:</w:t>
      </w:r>
    </w:p>
    <w:p w:rsidR="00905419" w:rsidRPr="00905419" w:rsidRDefault="00905419" w:rsidP="00450602">
      <w:pPr>
        <w:numPr>
          <w:ilvl w:val="0"/>
          <w:numId w:val="10"/>
        </w:numPr>
        <w:spacing w:after="160" w:line="360" w:lineRule="auto"/>
        <w:ind w:hanging="357"/>
        <w:jc w:val="both"/>
        <w:rPr>
          <w:rFonts w:eastAsiaTheme="minorHAnsi" w:cstheme="minorBidi"/>
          <w:bCs/>
          <w:lang w:eastAsia="en-US"/>
        </w:rPr>
      </w:pPr>
      <w:r w:rsidRPr="00905419">
        <w:rPr>
          <w:rFonts w:eastAsiaTheme="minorHAnsi" w:cstheme="minorBidi"/>
          <w:bCs/>
          <w:lang w:eastAsia="en-US"/>
        </w:rPr>
        <w:t xml:space="preserve">формирование начальных математических знаний о числах,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905419" w:rsidRPr="00905419" w:rsidRDefault="00905419" w:rsidP="00450602">
      <w:pPr>
        <w:numPr>
          <w:ilvl w:val="0"/>
          <w:numId w:val="10"/>
        </w:numPr>
        <w:spacing w:after="160" w:line="360" w:lineRule="auto"/>
        <w:ind w:hanging="357"/>
        <w:jc w:val="both"/>
        <w:rPr>
          <w:rFonts w:eastAsiaTheme="minorHAnsi" w:cstheme="minorBidi"/>
          <w:bCs/>
          <w:lang w:eastAsia="en-US"/>
        </w:rPr>
      </w:pPr>
      <w:r w:rsidRPr="00905419">
        <w:rPr>
          <w:rFonts w:eastAsiaTheme="minorHAnsi" w:cstheme="minorBidi"/>
          <w:bCs/>
          <w:lang w:eastAsia="en-US"/>
        </w:rPr>
        <w:t xml:space="preserve">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905419" w:rsidRPr="00905419" w:rsidRDefault="00905419" w:rsidP="00450602">
      <w:pPr>
        <w:numPr>
          <w:ilvl w:val="0"/>
          <w:numId w:val="10"/>
        </w:numPr>
        <w:spacing w:after="160" w:line="360" w:lineRule="auto"/>
        <w:ind w:hanging="357"/>
        <w:jc w:val="both"/>
        <w:rPr>
          <w:rFonts w:eastAsiaTheme="minorHAnsi" w:cstheme="minorBidi"/>
          <w:bCs/>
          <w:lang w:eastAsia="en-US"/>
        </w:rPr>
      </w:pPr>
      <w:r w:rsidRPr="00905419">
        <w:rPr>
          <w:rFonts w:eastAsiaTheme="minorHAnsi" w:cstheme="minorBidi"/>
          <w:bCs/>
          <w:lang w:eastAsia="en-US"/>
        </w:rPr>
        <w:t xml:space="preserve">умение выполнять устно и письменно арифметические действия с числами, решать текстовые задачи, умение действовать в соответствии с алгоритмом; </w:t>
      </w:r>
    </w:p>
    <w:p w:rsidR="00905419" w:rsidRPr="00905419" w:rsidRDefault="00905419" w:rsidP="00450602">
      <w:pPr>
        <w:numPr>
          <w:ilvl w:val="0"/>
          <w:numId w:val="10"/>
        </w:numPr>
        <w:spacing w:after="160" w:line="360" w:lineRule="auto"/>
        <w:ind w:hanging="357"/>
        <w:jc w:val="both"/>
        <w:rPr>
          <w:rFonts w:eastAsiaTheme="minorHAnsi" w:cstheme="minorBidi"/>
          <w:bCs/>
          <w:lang w:eastAsia="en-US"/>
        </w:rPr>
      </w:pPr>
      <w:r w:rsidRPr="00905419">
        <w:rPr>
          <w:rFonts w:eastAsiaTheme="minorHAnsi" w:cstheme="minorBidi"/>
          <w:bCs/>
          <w:lang w:eastAsia="en-US"/>
        </w:rPr>
        <w:t>исследовать, распознавать и изображать геометрические фигуры.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center"/>
        <w:rPr>
          <w:rFonts w:eastAsiaTheme="minorHAnsi" w:cstheme="minorBidi"/>
          <w:b/>
          <w:color w:val="000000"/>
          <w:lang w:eastAsia="en-US"/>
        </w:rPr>
      </w:pPr>
      <w:r w:rsidRPr="00905419">
        <w:rPr>
          <w:rFonts w:eastAsiaTheme="minorHAnsi" w:cstheme="minorBidi"/>
          <w:b/>
          <w:color w:val="000000"/>
          <w:lang w:eastAsia="en-US"/>
        </w:rPr>
        <w:t xml:space="preserve">ОСНОВНОЕ СОДЕРЖАНИЕ УЧЕБНОГО ПРЕДМЕТА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color w:val="000000"/>
          <w:lang w:eastAsia="en-US"/>
        </w:rPr>
      </w:pPr>
      <w:r w:rsidRPr="00905419">
        <w:rPr>
          <w:rFonts w:eastAsiaTheme="minorHAnsi" w:cstheme="minorBidi"/>
          <w:color w:val="000000"/>
          <w:lang w:eastAsia="en-US"/>
        </w:rPr>
        <w:t xml:space="preserve">В соответствии с выделенными в </w:t>
      </w:r>
      <w:proofErr w:type="spellStart"/>
      <w:r w:rsidRPr="00905419">
        <w:rPr>
          <w:rFonts w:eastAsiaTheme="minorHAnsi" w:cstheme="minorBidi"/>
          <w:color w:val="000000"/>
          <w:lang w:eastAsia="en-US"/>
        </w:rPr>
        <w:t>ПрАООП</w:t>
      </w:r>
      <w:proofErr w:type="spellEnd"/>
      <w:r w:rsidRPr="00905419">
        <w:rPr>
          <w:rFonts w:eastAsiaTheme="minorHAnsi" w:cstheme="minorBidi"/>
          <w:color w:val="000000"/>
          <w:lang w:eastAsia="en-US"/>
        </w:rPr>
        <w:t xml:space="preserve"> направлениями изучение предмета «Математика» в 1 классе включает следующие разделы: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color w:val="000000"/>
          <w:lang w:eastAsia="en-US"/>
        </w:rPr>
      </w:pPr>
      <w:r w:rsidRPr="00905419">
        <w:rPr>
          <w:rFonts w:eastAsiaTheme="minorHAnsi" w:cstheme="minorBidi"/>
          <w:b/>
          <w:color w:val="000000"/>
          <w:lang w:eastAsia="en-US"/>
        </w:rPr>
        <w:t>Числа и величины.</w:t>
      </w:r>
      <w:r w:rsidRPr="00905419">
        <w:rPr>
          <w:rFonts w:eastAsiaTheme="minorHAnsi" w:cstheme="minorBidi"/>
          <w:color w:val="000000"/>
          <w:lang w:eastAsia="en-US"/>
        </w:rPr>
        <w:t xml:space="preserve"> Счёт предметов. Чтение и запись чисел от нуля до 10. Сравнение и упорядочение чисел, знаки сравнения. Измерение величин (</w:t>
      </w:r>
      <w:proofErr w:type="gramStart"/>
      <w:r w:rsidRPr="00905419">
        <w:rPr>
          <w:rFonts w:eastAsiaTheme="minorHAnsi" w:cstheme="minorBidi"/>
          <w:color w:val="000000"/>
          <w:lang w:eastAsia="en-US"/>
        </w:rPr>
        <w:t>см</w:t>
      </w:r>
      <w:proofErr w:type="gramEnd"/>
      <w:r w:rsidRPr="00905419">
        <w:rPr>
          <w:rFonts w:eastAsiaTheme="minorHAnsi" w:cstheme="minorBidi"/>
          <w:color w:val="000000"/>
          <w:lang w:eastAsia="en-US"/>
        </w:rPr>
        <w:t>).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color w:val="000000"/>
          <w:lang w:eastAsia="en-US"/>
        </w:rPr>
      </w:pPr>
      <w:r w:rsidRPr="00905419">
        <w:rPr>
          <w:rFonts w:eastAsiaTheme="minorHAnsi" w:cstheme="minorBidi"/>
          <w:b/>
          <w:color w:val="000000"/>
          <w:lang w:eastAsia="en-US"/>
        </w:rPr>
        <w:t>Арифметические действия</w:t>
      </w:r>
      <w:r w:rsidRPr="00905419">
        <w:rPr>
          <w:rFonts w:eastAsiaTheme="minorHAnsi" w:cstheme="minorBidi"/>
          <w:color w:val="000000"/>
          <w:lang w:eastAsia="en-US"/>
        </w:rPr>
        <w:t xml:space="preserve">. Сложение, вычитание. Названия компонентов арифметических действий, знаки действий. Таблица сложения. Алгоритмы письменного сложения.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color w:val="000000"/>
          <w:lang w:eastAsia="en-US"/>
        </w:rPr>
      </w:pPr>
      <w:r w:rsidRPr="00905419">
        <w:rPr>
          <w:rFonts w:eastAsiaTheme="minorHAnsi" w:cstheme="minorBidi"/>
          <w:b/>
          <w:color w:val="000000"/>
          <w:lang w:eastAsia="en-US"/>
        </w:rPr>
        <w:t xml:space="preserve">Работа с текстовыми задачами. </w:t>
      </w:r>
      <w:r w:rsidRPr="00905419">
        <w:rPr>
          <w:rFonts w:eastAsiaTheme="minorHAnsi" w:cstheme="minorBidi"/>
          <w:color w:val="000000"/>
          <w:lang w:eastAsia="en-US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905419">
        <w:rPr>
          <w:rFonts w:eastAsiaTheme="minorHAnsi" w:cstheme="minorBidi"/>
          <w:color w:val="000000"/>
          <w:lang w:eastAsia="en-US"/>
        </w:rPr>
        <w:t>на</w:t>
      </w:r>
      <w:proofErr w:type="gramEnd"/>
      <w:r w:rsidRPr="00905419">
        <w:rPr>
          <w:rFonts w:eastAsiaTheme="minorHAnsi" w:cstheme="minorBidi"/>
          <w:color w:val="000000"/>
          <w:lang w:eastAsia="en-US"/>
        </w:rPr>
        <w:t xml:space="preserve">…». Планирование хода решения задачи. Представление текста задачи (схема, рисунок).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color w:val="000000"/>
          <w:lang w:eastAsia="en-US"/>
        </w:rPr>
      </w:pPr>
      <w:r w:rsidRPr="00905419">
        <w:rPr>
          <w:rFonts w:eastAsiaTheme="minorHAnsi" w:cstheme="minorBidi"/>
          <w:b/>
          <w:color w:val="000000"/>
          <w:lang w:eastAsia="en-US"/>
        </w:rPr>
        <w:t>Пространственные отношения. Геометрические фигуры</w:t>
      </w:r>
      <w:r w:rsidRPr="00905419">
        <w:rPr>
          <w:rFonts w:eastAsiaTheme="minorHAnsi" w:cstheme="minorBidi"/>
          <w:color w:val="000000"/>
          <w:lang w:eastAsia="en-US"/>
        </w:rPr>
        <w:t xml:space="preserve">. </w:t>
      </w:r>
      <w:proofErr w:type="gramStart"/>
      <w:r w:rsidRPr="00905419">
        <w:rPr>
          <w:rFonts w:eastAsiaTheme="minorHAnsi" w:cstheme="minorBidi"/>
          <w:color w:val="000000"/>
          <w:lang w:eastAsia="en-US"/>
        </w:rPr>
        <w:t>Взаимное расположение предметов в пространстве и на плоскости (выше – ниже, слева – справа, сверху – снизу, ближе – дальше, между и пр.).</w:t>
      </w:r>
      <w:proofErr w:type="gramEnd"/>
      <w:r w:rsidRPr="00905419">
        <w:rPr>
          <w:rFonts w:eastAsiaTheme="minorHAnsi" w:cstheme="minorBidi"/>
          <w:color w:val="000000"/>
          <w:lang w:eastAsia="en-US"/>
        </w:rPr>
        <w:t xml:space="preserve"> </w:t>
      </w:r>
      <w:proofErr w:type="gramStart"/>
      <w:r w:rsidRPr="00905419">
        <w:rPr>
          <w:rFonts w:eastAsiaTheme="minorHAnsi" w:cstheme="minorBidi"/>
          <w:color w:val="000000"/>
          <w:lang w:eastAsia="en-US"/>
        </w:rPr>
        <w:t xml:space="preserve">Распознавание и изображение геометрических фигур: точка, линия (кривая, прямая), отрезок, ломаная, многоугольник, </w:t>
      </w:r>
      <w:r w:rsidRPr="00905419">
        <w:rPr>
          <w:rFonts w:eastAsiaTheme="minorHAnsi" w:cstheme="minorBidi"/>
          <w:color w:val="000000"/>
          <w:lang w:eastAsia="en-US"/>
        </w:rPr>
        <w:lastRenderedPageBreak/>
        <w:t>треугольник, прямоугольник, квадрат, круг, овал.</w:t>
      </w:r>
      <w:proofErr w:type="gramEnd"/>
      <w:r w:rsidRPr="00905419">
        <w:rPr>
          <w:rFonts w:eastAsiaTheme="minorHAnsi" w:cstheme="minorBidi"/>
          <w:color w:val="000000"/>
          <w:lang w:eastAsia="en-US"/>
        </w:rPr>
        <w:t xml:space="preserve"> Использование чертёжных инструментов для выполнения построений. Геометрические формы в окружающем мире. </w:t>
      </w:r>
    </w:p>
    <w:p w:rsidR="00905419" w:rsidRPr="00905419" w:rsidRDefault="00905419" w:rsidP="00905419">
      <w:pPr>
        <w:spacing w:line="360" w:lineRule="auto"/>
        <w:ind w:firstLine="567"/>
        <w:contextualSpacing/>
        <w:jc w:val="both"/>
        <w:rPr>
          <w:rFonts w:eastAsiaTheme="minorHAnsi" w:cstheme="minorBidi"/>
          <w:color w:val="000000"/>
          <w:lang w:eastAsia="en-US"/>
        </w:rPr>
      </w:pPr>
      <w:r w:rsidRPr="00905419">
        <w:rPr>
          <w:rFonts w:eastAsiaTheme="minorHAnsi" w:cstheme="minorBidi"/>
          <w:b/>
          <w:color w:val="000000"/>
          <w:lang w:eastAsia="en-US"/>
        </w:rPr>
        <w:t xml:space="preserve">Геометрические величины. </w:t>
      </w:r>
      <w:r w:rsidRPr="00905419">
        <w:rPr>
          <w:rFonts w:eastAsiaTheme="minorHAnsi" w:cstheme="minorBidi"/>
          <w:color w:val="000000"/>
          <w:lang w:eastAsia="en-US"/>
        </w:rPr>
        <w:t>Геометрические величины и их измерение. Измерение длины отрезка. Единицы длины (</w:t>
      </w:r>
      <w:proofErr w:type="gramStart"/>
      <w:r w:rsidRPr="00905419">
        <w:rPr>
          <w:rFonts w:eastAsiaTheme="minorHAnsi" w:cstheme="minorBidi"/>
          <w:color w:val="000000"/>
          <w:lang w:eastAsia="en-US"/>
        </w:rPr>
        <w:t>см</w:t>
      </w:r>
      <w:proofErr w:type="gramEnd"/>
      <w:r w:rsidRPr="00905419">
        <w:rPr>
          <w:rFonts w:eastAsiaTheme="minorHAnsi" w:cstheme="minorBidi"/>
          <w:color w:val="000000"/>
          <w:lang w:eastAsia="en-US"/>
        </w:rPr>
        <w:t>).</w:t>
      </w:r>
    </w:p>
    <w:p w:rsidR="00E060ED" w:rsidRPr="00905419" w:rsidRDefault="00905419" w:rsidP="00066EB3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905419">
        <w:rPr>
          <w:rFonts w:eastAsiaTheme="minorHAnsi" w:cstheme="minorBidi"/>
          <w:b/>
          <w:color w:val="000000"/>
          <w:lang w:eastAsia="en-US"/>
        </w:rPr>
        <w:t>Работа с информацией.</w:t>
      </w:r>
      <w:r w:rsidRPr="00905419">
        <w:rPr>
          <w:rFonts w:eastAsiaTheme="minorHAnsi" w:cstheme="minorBidi"/>
          <w:color w:val="000000"/>
          <w:lang w:eastAsia="en-US"/>
        </w:rPr>
        <w:t xml:space="preserve"> Сбор и представление информации, связанной со счётом (пересчётом); фиксирование, анализ полученной информации. Построение простейших выражений с помощью логических связок и слов. Составление конечной последовательности (цепочки) предметов, геометрических фигур по правилу. Чтение и заполнение таблицы. Создание простейшей информационной модели (схема).</w:t>
      </w:r>
    </w:p>
    <w:p w:rsidR="00905419" w:rsidRPr="00905419" w:rsidRDefault="00905419" w:rsidP="00905419">
      <w:pPr>
        <w:tabs>
          <w:tab w:val="left" w:pos="7742"/>
        </w:tabs>
        <w:ind w:right="-11"/>
        <w:jc w:val="center"/>
        <w:rPr>
          <w:b/>
          <w:szCs w:val="28"/>
        </w:rPr>
      </w:pPr>
      <w:r w:rsidRPr="00905419">
        <w:rPr>
          <w:b/>
          <w:szCs w:val="28"/>
        </w:rPr>
        <w:t>Календарно - тематическое планирование по математике</w:t>
      </w:r>
    </w:p>
    <w:p w:rsidR="00905419" w:rsidRPr="00905419" w:rsidRDefault="00905419" w:rsidP="00905419">
      <w:pPr>
        <w:tabs>
          <w:tab w:val="left" w:pos="7742"/>
        </w:tabs>
        <w:ind w:right="-11"/>
        <w:jc w:val="both"/>
        <w:rPr>
          <w:b/>
          <w:sz w:val="28"/>
          <w:szCs w:val="28"/>
        </w:rPr>
      </w:pP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7"/>
        <w:gridCol w:w="3757"/>
        <w:gridCol w:w="1275"/>
        <w:gridCol w:w="1134"/>
        <w:gridCol w:w="993"/>
        <w:gridCol w:w="1559"/>
      </w:tblGrid>
      <w:tr w:rsidR="00905419" w:rsidRPr="00905419" w:rsidTr="00066EB3">
        <w:trPr>
          <w:trHeight w:val="202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№</w:t>
            </w:r>
          </w:p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proofErr w:type="gramStart"/>
            <w:r w:rsidRPr="00905419">
              <w:rPr>
                <w:rFonts w:eastAsia="Times New Roman"/>
                <w:color w:val="000000"/>
              </w:rPr>
              <w:t>п</w:t>
            </w:r>
            <w:proofErr w:type="gramEnd"/>
            <w:r w:rsidRPr="00905419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Тема раздела,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Календарные сроки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Примечание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93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b/>
              </w:rPr>
              <w:t xml:space="preserve">Оценка </w:t>
            </w:r>
            <w:proofErr w:type="spellStart"/>
            <w:r w:rsidRPr="00905419">
              <w:rPr>
                <w:b/>
              </w:rPr>
              <w:t>сформированности</w:t>
            </w:r>
            <w:proofErr w:type="spellEnd"/>
            <w:r w:rsidRPr="00905419">
              <w:rPr>
                <w:b/>
              </w:rPr>
              <w:t xml:space="preserve"> элементарных математических представлений   8 часов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066EB3">
            <w:pPr>
              <w:ind w:right="-11"/>
              <w:jc w:val="both"/>
            </w:pPr>
            <w:r w:rsidRPr="005008AE">
              <w:t>Количественный счет.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 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Порядковый счет (прямой и обратный, от заданного числа).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 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Счет вне видимости.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 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Сравнение множеств.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Геометрические фигуры.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Считаем деньги.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Арифметические задачи на сложение.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Арифметические задачи на вычитание.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4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b/>
              </w:rPr>
            </w:pPr>
            <w:r w:rsidRPr="005008AE">
              <w:rPr>
                <w:b/>
              </w:rPr>
              <w:t>Подготовительный период.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  <w:b/>
              </w:rPr>
            </w:pPr>
            <w:r w:rsidRPr="005008AE">
              <w:rPr>
                <w:rFonts w:eastAsia="Times New Roman"/>
                <w:b/>
              </w:rPr>
              <w:t>12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Знакомство с тетрадью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Признаки предметов: цвет, форма, размер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 xml:space="preserve">Пространственные представления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Временные представления. Части суток, их последовательность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Сходство и различия по размеру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6-7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Составление и сопоставление групп предметов по одному или нескольким признакам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8-9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Подготовка к письму цифр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27D2B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Счет прямой и обратный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 xml:space="preserve">Порядковый и количественный </w:t>
            </w:r>
            <w:r w:rsidRPr="005008AE">
              <w:lastRenderedPageBreak/>
              <w:t>счет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Соотнесение числа и количества предметов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4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b/>
              </w:rPr>
            </w:pPr>
            <w:r w:rsidRPr="005008AE">
              <w:rPr>
                <w:b/>
              </w:rPr>
              <w:t>Изучение геометрических фигур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  <w:b/>
              </w:rPr>
            </w:pPr>
            <w:r w:rsidRPr="005008AE">
              <w:rPr>
                <w:rFonts w:eastAsia="Times New Roman"/>
                <w:b/>
              </w:rPr>
              <w:t>12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Линия. Отрезок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Прямая и кривая линии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Квадрат и прямоугольник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Прямоугольник и многоугольник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Точка. Построение отрезка по точкам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6-7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Построение геометрической фигуры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Овал и 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9-10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Распознавание геометрических фигур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>Квадрат, прямоугольник, треугольник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5008AE" w:rsidRDefault="00905419" w:rsidP="00905419">
            <w:pPr>
              <w:ind w:right="-11"/>
              <w:jc w:val="both"/>
            </w:pPr>
            <w:r w:rsidRPr="005008AE">
              <w:t xml:space="preserve">Повторение и закрепление </w:t>
            </w:r>
            <w:proofErr w:type="gramStart"/>
            <w:r w:rsidRPr="005008AE">
              <w:t>изученного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  <w:r w:rsidRPr="005008A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5008AE" w:rsidRDefault="00905419" w:rsidP="00905419">
            <w:pPr>
              <w:ind w:right="-11"/>
              <w:jc w:val="both"/>
              <w:rPr>
                <w:rFonts w:eastAsia="Times New Roman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4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b/>
              </w:rPr>
            </w:pPr>
            <w:r w:rsidRPr="00905419">
              <w:rPr>
                <w:b/>
              </w:rPr>
              <w:t>Числа от 1 до 10. Нумерация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737884" w:rsidRDefault="00905419" w:rsidP="00905419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 w:rsidRPr="00737884">
              <w:rPr>
                <w:rFonts w:eastAsia="Times New Roman"/>
                <w:b/>
              </w:rPr>
              <w:t>32</w: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Число и цифра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tabs>
                <w:tab w:val="center" w:pos="4677"/>
                <w:tab w:val="right" w:pos="9355"/>
              </w:tabs>
              <w:ind w:right="-11"/>
              <w:contextualSpacing/>
              <w:jc w:val="both"/>
            </w:pPr>
            <w:r w:rsidRPr="00905419">
              <w:t>Число и цифра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Число и цифра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4-6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Математические знаки +,-,=.  Понятия «прибавить», «вычесть», «получится»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Число и цифра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8-9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 xml:space="preserve">Длиннее, короче, </w:t>
            </w:r>
            <w:proofErr w:type="gramStart"/>
            <w:r w:rsidRPr="00905419">
              <w:t>одинаковое</w:t>
            </w:r>
            <w:proofErr w:type="gramEnd"/>
            <w:r w:rsidRPr="00905419">
              <w:t xml:space="preserve"> по длине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Число и цифра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11-12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tabs>
                <w:tab w:val="left" w:pos="1650"/>
              </w:tabs>
              <w:ind w:right="-11"/>
              <w:jc w:val="both"/>
            </w:pPr>
            <w:proofErr w:type="gramStart"/>
            <w:r w:rsidRPr="00905419">
              <w:t>Ломанная</w:t>
            </w:r>
            <w:proofErr w:type="gramEnd"/>
            <w:r w:rsidRPr="00905419">
              <w:t xml:space="preserve"> линия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13-14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Арифметические действия в пределах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15-16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 xml:space="preserve">Математические знаки: </w:t>
            </w:r>
            <w:r w:rsidRPr="00905419">
              <w:rPr>
                <w:lang w:val="en-US"/>
              </w:rPr>
              <w:t xml:space="preserve">&gt;, &lt;, </w:t>
            </w:r>
            <w:r w:rsidRPr="00905419">
              <w:t>=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17-18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Понятие «равенство», «неравенство»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19-20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Многоугольник. Понятие «углы», «стороны», «вершины»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Число и цифра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Число и цифра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23-24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 xml:space="preserve">Закрепление </w:t>
            </w:r>
            <w:proofErr w:type="gramStart"/>
            <w:r w:rsidRPr="00905419">
              <w:t>изученного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Число и цифра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Число и цифра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Число и цифра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Чтение и запись цифры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lastRenderedPageBreak/>
              <w:t>29-32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 xml:space="preserve">Закрепление </w:t>
            </w:r>
            <w:proofErr w:type="gramStart"/>
            <w:r w:rsidRPr="00905419">
              <w:t>пройденного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4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b/>
              </w:rPr>
            </w:pPr>
            <w:r w:rsidRPr="00905419">
              <w:rPr>
                <w:b/>
              </w:rPr>
              <w:t>Повторение: числа и их величины. Счет предметов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 w:rsidRPr="00905419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Сходство и различие предметов по признаку величины и формы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Сантиметр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4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rPr>
                <w:b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b/>
                <w:color w:val="000000"/>
              </w:rPr>
              <w:t>29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Название компонентов математических действий при сложении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задач на сложение и вычитание на основании рисунка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proofErr w:type="spellStart"/>
            <w:r w:rsidRPr="00905419">
              <w:t>Просчитывание</w:t>
            </w:r>
            <w:proofErr w:type="spellEnd"/>
            <w:r w:rsidRPr="00905419">
              <w:t>, отсчитывание по два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текстовых задач арифметическим способом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737884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задач на увеличение (уменьшение) числа на несколько 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Сложение и вычитание числа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Закрепление изученного: сложение и вычитание числа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Создание таблицы сложения и вычитания на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задач. Составные части в таблице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Закрепление вычислительных навыков</w:t>
            </w:r>
            <w:proofErr w:type="gramStart"/>
            <w:r w:rsidRPr="00905419">
              <w:t xml:space="preserve"> .</w:t>
            </w:r>
            <w:proofErr w:type="gramEnd"/>
            <w:r w:rsidRPr="00905419">
              <w:t xml:space="preserve"> Вычитание от большего числа число 3. Прибавление числа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Закрепление: прибавление и вычитание чисел 1,2,3. Решение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Задачи на увеличение числа на несколько 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Задачи на уменьшение числа на несколько 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Задачи на сложение и вычитание на основании рисунка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Таблица сложения и вычитания на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Прибавление и вычитание числа 4 по частям. Алгоритм приемов вычитаний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Закрепление. Решение текстовых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lastRenderedPageBreak/>
              <w:t>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Задачи на разностное сравнение чисел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Математический закон о перестановке слагаемых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Переместительное свойство сложения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Таблица сложения и вычитания на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Таблица сложения и вычитания на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Таблица сложения и вычитания на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Таблица сложения и вычитания на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Таблица сложения и вычитания на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Таблица сложения и вычитания на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 xml:space="preserve">Задачи на разностное сравнение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4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b/>
              </w:rPr>
            </w:pPr>
            <w:r w:rsidRPr="00905419">
              <w:rPr>
                <w:b/>
              </w:rPr>
              <w:t>Работа с текстовыми задачами. Работа с информацией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737884" w:rsidRDefault="00B446E3" w:rsidP="00905419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37</w: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1-4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 xml:space="preserve">Составление ряда геометрических фигур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5-8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9-12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текстовых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13-16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задач на увеличение (уменьшение) числа на несколько 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17-20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Решение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21-24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Распределение частей задачи в таблицу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25-28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Задачи на разностное сравнение чисел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90541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905419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B446E3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29-33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 xml:space="preserve">Повторение </w:t>
            </w:r>
            <w:proofErr w:type="gramStart"/>
            <w:r w:rsidRPr="00905419">
              <w:t>изученного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B446E3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заочно</w:t>
            </w:r>
          </w:p>
          <w:p w:rsid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Pr="00905419" w:rsidRDefault="005008AE" w:rsidP="005008AE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B446E3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34-37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</w:pPr>
            <w:r w:rsidRPr="00905419">
              <w:t>Закрепление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B446E3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очно</w:t>
            </w:r>
          </w:p>
          <w:p w:rsidR="005008AE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  <w:p w:rsidR="005008AE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щчно</w:t>
            </w:r>
            <w:proofErr w:type="spellEnd"/>
          </w:p>
          <w:p w:rsidR="005008AE" w:rsidRPr="00905419" w:rsidRDefault="005008AE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заочно</w:t>
            </w:r>
          </w:p>
        </w:tc>
      </w:tr>
      <w:tr w:rsidR="00905419" w:rsidRPr="00905419" w:rsidTr="00066EB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19" w:rsidRPr="00905419" w:rsidRDefault="00905419" w:rsidP="00905419">
            <w:pPr>
              <w:ind w:right="-11"/>
              <w:jc w:val="both"/>
              <w:rPr>
                <w:b/>
              </w:rPr>
            </w:pPr>
            <w:r w:rsidRPr="00905419">
              <w:rPr>
                <w:b/>
              </w:rPr>
              <w:t xml:space="preserve">Итого: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 w:rsidRPr="00905419">
              <w:rPr>
                <w:rFonts w:eastAsia="Times New Roman"/>
                <w:b/>
                <w:color w:val="000000"/>
              </w:rPr>
              <w:t>132 часа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19" w:rsidRPr="00905419" w:rsidRDefault="00905419" w:rsidP="00905419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905419" w:rsidRPr="00905419" w:rsidRDefault="00905419" w:rsidP="00905419">
      <w:pPr>
        <w:ind w:right="-11" w:firstLine="567"/>
        <w:contextualSpacing/>
        <w:jc w:val="both"/>
        <w:rPr>
          <w:color w:val="000000"/>
        </w:rPr>
      </w:pPr>
    </w:p>
    <w:p w:rsidR="00905419" w:rsidRPr="00905419" w:rsidRDefault="00905419" w:rsidP="00905419">
      <w:pPr>
        <w:ind w:right="-11" w:firstLine="567"/>
        <w:contextualSpacing/>
        <w:jc w:val="both"/>
        <w:rPr>
          <w:b/>
          <w:color w:val="000000"/>
        </w:rPr>
      </w:pPr>
    </w:p>
    <w:p w:rsidR="00905419" w:rsidRPr="00905419" w:rsidRDefault="00905419" w:rsidP="00905419">
      <w:pPr>
        <w:ind w:left="120"/>
      </w:pPr>
      <w:r w:rsidRPr="00905419">
        <w:rPr>
          <w:b/>
          <w:color w:val="000000"/>
        </w:rPr>
        <w:t>УЧЕБНО-МЕТОДИЧЕСКОЕ ОБЕСПЕЧЕНИЕ ОБРАЗОВАТЕЛЬНОГО ПРОЦЕССА</w:t>
      </w:r>
    </w:p>
    <w:p w:rsidR="00905419" w:rsidRPr="00905419" w:rsidRDefault="00905419" w:rsidP="00905419">
      <w:pPr>
        <w:spacing w:line="480" w:lineRule="auto"/>
        <w:ind w:left="120"/>
      </w:pPr>
      <w:r w:rsidRPr="00905419">
        <w:rPr>
          <w:b/>
          <w:color w:val="000000"/>
        </w:rPr>
        <w:t>ОБЯЗАТЕЛЬНЫЕ УЧЕБНЫЕ МАТЕРИАЛЫ ДЛЯ УЧЕНИКА</w:t>
      </w:r>
    </w:p>
    <w:p w:rsidR="00905419" w:rsidRPr="00905419" w:rsidRDefault="00905419" w:rsidP="00905419">
      <w:pPr>
        <w:ind w:right="-11"/>
        <w:contextualSpacing/>
        <w:jc w:val="both"/>
      </w:pPr>
      <w:r w:rsidRPr="00905419">
        <w:rPr>
          <w:rFonts w:eastAsia="Times New Roman"/>
          <w:b/>
          <w:color w:val="000000"/>
        </w:rPr>
        <w:t xml:space="preserve"> </w:t>
      </w:r>
      <w:r w:rsidRPr="00905419">
        <w:t>Моро М. И., Волкова С. И., Степанова С. В. Математика. 1 класс. Учеб</w:t>
      </w:r>
      <w:proofErr w:type="gramStart"/>
      <w:r w:rsidRPr="00905419">
        <w:t>.</w:t>
      </w:r>
      <w:proofErr w:type="gramEnd"/>
      <w:r w:rsidRPr="00905419">
        <w:t xml:space="preserve"> </w:t>
      </w:r>
      <w:proofErr w:type="gramStart"/>
      <w:r w:rsidRPr="00905419">
        <w:t>д</w:t>
      </w:r>
      <w:proofErr w:type="gramEnd"/>
      <w:r w:rsidRPr="00905419">
        <w:t xml:space="preserve">ля </w:t>
      </w:r>
      <w:proofErr w:type="spellStart"/>
      <w:r w:rsidRPr="00905419">
        <w:t>общеобразоват</w:t>
      </w:r>
      <w:proofErr w:type="spellEnd"/>
      <w:r w:rsidRPr="00905419">
        <w:t>. организаций. В 2 ч. / М.И. Моро, С. И. Волкова, С.В. Степанова – М.</w:t>
      </w:r>
      <w:proofErr w:type="gramStart"/>
      <w:r w:rsidRPr="00905419">
        <w:t xml:space="preserve"> :</w:t>
      </w:r>
      <w:proofErr w:type="gramEnd"/>
      <w:r w:rsidRPr="00905419">
        <w:t xml:space="preserve"> Просвещение. Ч.1, Ч.2 до стр.44.</w:t>
      </w:r>
    </w:p>
    <w:p w:rsidR="00905419" w:rsidRPr="00905419" w:rsidRDefault="00905419" w:rsidP="00905419">
      <w:pPr>
        <w:spacing w:line="480" w:lineRule="auto"/>
        <w:contextualSpacing/>
        <w:rPr>
          <w:rFonts w:eastAsia="Times New Roman"/>
          <w:b/>
          <w:color w:val="000000"/>
        </w:rPr>
      </w:pPr>
    </w:p>
    <w:p w:rsidR="00905419" w:rsidRPr="00905419" w:rsidRDefault="00905419" w:rsidP="00905419">
      <w:pPr>
        <w:spacing w:line="480" w:lineRule="auto"/>
        <w:contextualSpacing/>
        <w:rPr>
          <w:rFonts w:eastAsia="Times New Roman"/>
          <w:b/>
          <w:color w:val="000000"/>
        </w:rPr>
      </w:pPr>
      <w:r w:rsidRPr="00905419">
        <w:rPr>
          <w:rFonts w:eastAsia="Times New Roman"/>
          <w:b/>
          <w:color w:val="000000"/>
        </w:rPr>
        <w:t>МЕТОДИЧЕСКИЕ МАТЕРИАЛЫ ДЛЯ УЧИТЕЛЯ</w:t>
      </w:r>
    </w:p>
    <w:p w:rsidR="00905419" w:rsidRPr="00905419" w:rsidRDefault="00905419" w:rsidP="00905419">
      <w:pPr>
        <w:ind w:right="-11"/>
        <w:contextualSpacing/>
        <w:jc w:val="both"/>
      </w:pPr>
      <w:r w:rsidRPr="00905419">
        <w:t>Моро М. И., Волкова С. И., Степанова С. В. Математика. 1 класс. Учеб</w:t>
      </w:r>
      <w:proofErr w:type="gramStart"/>
      <w:r w:rsidRPr="00905419">
        <w:t>.</w:t>
      </w:r>
      <w:proofErr w:type="gramEnd"/>
      <w:r w:rsidRPr="00905419">
        <w:t xml:space="preserve"> </w:t>
      </w:r>
      <w:proofErr w:type="gramStart"/>
      <w:r w:rsidRPr="00905419">
        <w:t>д</w:t>
      </w:r>
      <w:proofErr w:type="gramEnd"/>
      <w:r w:rsidRPr="00905419">
        <w:t xml:space="preserve">ля </w:t>
      </w:r>
      <w:proofErr w:type="spellStart"/>
      <w:r w:rsidRPr="00905419">
        <w:t>общеобразоват</w:t>
      </w:r>
      <w:proofErr w:type="spellEnd"/>
      <w:r w:rsidRPr="00905419">
        <w:t>. организаций. В 2 ч. / М.И. Моро, С. И. Волкова, С.В. Степанова – М.</w:t>
      </w:r>
      <w:proofErr w:type="gramStart"/>
      <w:r w:rsidRPr="00905419">
        <w:t xml:space="preserve"> :</w:t>
      </w:r>
      <w:proofErr w:type="gramEnd"/>
      <w:r w:rsidRPr="00905419">
        <w:t xml:space="preserve"> Просвещение. Ч.1, Ч.2 до стр.44.</w:t>
      </w:r>
    </w:p>
    <w:p w:rsidR="00905419" w:rsidRPr="00905419" w:rsidRDefault="00905419" w:rsidP="00905419">
      <w:pPr>
        <w:spacing w:line="480" w:lineRule="auto"/>
        <w:contextualSpacing/>
        <w:rPr>
          <w:rFonts w:eastAsia="Times New Roman"/>
        </w:rPr>
      </w:pPr>
    </w:p>
    <w:p w:rsidR="00905419" w:rsidRPr="00905419" w:rsidRDefault="00905419" w:rsidP="00905419">
      <w:pPr>
        <w:ind w:right="-11"/>
        <w:rPr>
          <w:b/>
          <w:lang w:val="en-US"/>
        </w:rPr>
      </w:pPr>
      <w:r w:rsidRPr="00905419">
        <w:rPr>
          <w:rFonts w:eastAsia="Times New Roman"/>
          <w:b/>
          <w:color w:val="000000"/>
        </w:rPr>
        <w:t>ЦИФРОВЫЕ ОБРАЗОВАТЕЛЬНЫЕ РЕСУРСЫ И РЕСУРСЫ СЕТИ ИНТЕРНЕТ</w:t>
      </w:r>
      <w:r w:rsidRPr="00905419">
        <w:rPr>
          <w:rFonts w:eastAsia="Times New Roman"/>
          <w:color w:val="000000"/>
        </w:rPr>
        <w:t xml:space="preserve">  1. </w:t>
      </w:r>
      <w:r w:rsidRPr="00905419">
        <w:rPr>
          <w:rFonts w:eastAsia="Times New Roman"/>
          <w:color w:val="000000"/>
          <w:lang w:val="en-US"/>
        </w:rPr>
        <w:t>1. http://nsportal.ru</w:t>
      </w:r>
      <w:r w:rsidRPr="00905419">
        <w:rPr>
          <w:rFonts w:eastAsia="Times New Roman"/>
          <w:lang w:val="en-US"/>
        </w:rPr>
        <w:br/>
      </w:r>
      <w:r w:rsidRPr="00905419">
        <w:rPr>
          <w:rFonts w:eastAsia="Times New Roman"/>
          <w:color w:val="000000"/>
          <w:lang w:val="en-US"/>
        </w:rPr>
        <w:t xml:space="preserve"> 2. http:// uchitelya.com</w:t>
      </w:r>
      <w:r w:rsidRPr="00905419">
        <w:rPr>
          <w:rFonts w:eastAsia="Times New Roman"/>
          <w:lang w:val="en-US"/>
        </w:rPr>
        <w:br/>
      </w:r>
      <w:r w:rsidRPr="00905419">
        <w:rPr>
          <w:rFonts w:eastAsia="Times New Roman"/>
          <w:color w:val="000000"/>
          <w:lang w:val="en-US"/>
        </w:rPr>
        <w:t xml:space="preserve"> 3. http:// infourok.ru</w:t>
      </w:r>
      <w:r w:rsidRPr="00905419">
        <w:rPr>
          <w:rFonts w:eastAsia="Times New Roman"/>
          <w:lang w:val="en-US"/>
        </w:rPr>
        <w:br/>
      </w:r>
      <w:r w:rsidRPr="00905419">
        <w:rPr>
          <w:rFonts w:eastAsia="Times New Roman"/>
          <w:color w:val="000000"/>
          <w:lang w:val="en-US"/>
        </w:rPr>
        <w:t xml:space="preserve"> 4. http:// kopilkaurokov.ru</w:t>
      </w:r>
      <w:r w:rsidRPr="00905419">
        <w:rPr>
          <w:rFonts w:eastAsia="Times New Roman"/>
          <w:lang w:val="en-US"/>
        </w:rPr>
        <w:br/>
      </w:r>
    </w:p>
    <w:p w:rsidR="00905419" w:rsidRPr="00905419" w:rsidRDefault="00905419" w:rsidP="00905419">
      <w:pPr>
        <w:ind w:right="-11"/>
        <w:contextualSpacing/>
        <w:jc w:val="center"/>
        <w:rPr>
          <w:rFonts w:eastAsiaTheme="minorHAnsi" w:cstheme="minorBidi"/>
          <w:b/>
          <w:color w:val="000000"/>
          <w:lang w:eastAsia="en-US"/>
        </w:rPr>
      </w:pPr>
      <w:r w:rsidRPr="00905419">
        <w:rPr>
          <w:rFonts w:eastAsiaTheme="minorHAnsi" w:cstheme="minorBidi"/>
          <w:b/>
          <w:color w:val="000000"/>
          <w:lang w:eastAsia="en-US"/>
        </w:rPr>
        <w:t>ПЛАНИРУЕМЫЕ РЕЗУЛЬТАТЫ ИЗУЧЕНИЯ УЧЕБНОГО ПРЕДМЕТА</w:t>
      </w:r>
    </w:p>
    <w:p w:rsidR="00905419" w:rsidRPr="00905419" w:rsidRDefault="00905419" w:rsidP="00905419">
      <w:pPr>
        <w:spacing w:line="360" w:lineRule="auto"/>
        <w:jc w:val="both"/>
        <w:rPr>
          <w:rFonts w:eastAsiaTheme="minorHAnsi" w:cstheme="minorBidi"/>
          <w:bCs/>
          <w:lang w:eastAsia="en-US"/>
        </w:rPr>
      </w:pP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bCs/>
          <w:lang w:eastAsia="en-US"/>
        </w:rPr>
      </w:pPr>
      <w:r w:rsidRPr="00905419">
        <w:rPr>
          <w:rFonts w:eastAsiaTheme="minorHAnsi" w:cstheme="minorBidi"/>
          <w:bCs/>
          <w:lang w:eastAsia="en-US"/>
        </w:rPr>
        <w:t>По итогам обучения в 1 классе можно определенным образом оценить успешность их достижений, хотя какие-либо выводы делать преждевременно.</w:t>
      </w:r>
    </w:p>
    <w:p w:rsidR="00905419" w:rsidRPr="00905419" w:rsidRDefault="00905419" w:rsidP="00905419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905419">
        <w:rPr>
          <w:rFonts w:eastAsiaTheme="minorHAnsi" w:cstheme="minorBidi"/>
          <w:lang w:eastAsia="en-US"/>
        </w:rPr>
        <w:t xml:space="preserve">В конце 1 класса </w:t>
      </w:r>
      <w:proofErr w:type="gramStart"/>
      <w:r w:rsidRPr="00905419">
        <w:rPr>
          <w:rFonts w:eastAsiaTheme="minorHAnsi" w:cstheme="minorBidi"/>
          <w:lang w:eastAsia="en-US"/>
        </w:rPr>
        <w:t>обучающийся</w:t>
      </w:r>
      <w:proofErr w:type="gramEnd"/>
      <w:r w:rsidRPr="00905419">
        <w:rPr>
          <w:rFonts w:eastAsiaTheme="minorHAnsi" w:cstheme="minorBidi"/>
          <w:lang w:eastAsia="en-US"/>
        </w:rPr>
        <w:t>:</w:t>
      </w:r>
    </w:p>
    <w:p w:rsidR="00905419" w:rsidRPr="00905419" w:rsidRDefault="00905419" w:rsidP="00450602">
      <w:pPr>
        <w:numPr>
          <w:ilvl w:val="0"/>
          <w:numId w:val="7"/>
        </w:numPr>
        <w:spacing w:after="160" w:line="360" w:lineRule="auto"/>
        <w:ind w:firstLine="284"/>
        <w:contextualSpacing/>
        <w:jc w:val="both"/>
        <w:rPr>
          <w:lang w:eastAsia="en-US"/>
        </w:rPr>
      </w:pPr>
      <w:r w:rsidRPr="00905419">
        <w:rPr>
          <w:lang w:eastAsia="en-US"/>
        </w:rPr>
        <w:t>знает все цифры;</w:t>
      </w:r>
    </w:p>
    <w:p w:rsidR="00905419" w:rsidRPr="00905419" w:rsidRDefault="00905419" w:rsidP="00450602">
      <w:pPr>
        <w:numPr>
          <w:ilvl w:val="0"/>
          <w:numId w:val="7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умеет сравнивать предметы по цвету, форме, размеру;</w:t>
      </w:r>
    </w:p>
    <w:p w:rsidR="00905419" w:rsidRPr="00905419" w:rsidRDefault="00905419" w:rsidP="00450602">
      <w:pPr>
        <w:numPr>
          <w:ilvl w:val="0"/>
          <w:numId w:val="7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 xml:space="preserve">считать различные предметы в пределах 10, отвечать на вопросы: </w:t>
      </w:r>
      <w:r w:rsidRPr="00905419">
        <w:rPr>
          <w:rFonts w:cstheme="minorBidi"/>
          <w:i/>
          <w:lang w:eastAsia="en-US"/>
        </w:rPr>
        <w:t xml:space="preserve">сколько? </w:t>
      </w:r>
      <w:proofErr w:type="gramStart"/>
      <w:r w:rsidRPr="00905419">
        <w:rPr>
          <w:rFonts w:cstheme="minorBidi"/>
          <w:i/>
          <w:lang w:eastAsia="en-US"/>
        </w:rPr>
        <w:t>который</w:t>
      </w:r>
      <w:proofErr w:type="gramEnd"/>
      <w:r w:rsidRPr="00905419">
        <w:rPr>
          <w:rFonts w:cstheme="minorBidi"/>
          <w:i/>
          <w:lang w:eastAsia="en-US"/>
        </w:rPr>
        <w:t>?</w:t>
      </w:r>
      <w:r w:rsidRPr="00905419">
        <w:rPr>
          <w:rFonts w:cstheme="minorBidi"/>
          <w:lang w:eastAsia="en-US"/>
        </w:rPr>
        <w:t>;</w:t>
      </w:r>
    </w:p>
    <w:p w:rsidR="00905419" w:rsidRPr="00905419" w:rsidRDefault="00905419" w:rsidP="00450602">
      <w:pPr>
        <w:numPr>
          <w:ilvl w:val="0"/>
          <w:numId w:val="7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знает названия и обозначения действий сложения и вычитания;</w:t>
      </w:r>
    </w:p>
    <w:p w:rsidR="00905419" w:rsidRPr="00905419" w:rsidRDefault="00905419" w:rsidP="00450602">
      <w:pPr>
        <w:numPr>
          <w:ilvl w:val="0"/>
          <w:numId w:val="7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таблицу сложения в пределах 10 и соответствующие случаи вычитания;</w:t>
      </w:r>
    </w:p>
    <w:p w:rsidR="00905419" w:rsidRPr="00905419" w:rsidRDefault="00905419" w:rsidP="00450602">
      <w:pPr>
        <w:numPr>
          <w:ilvl w:val="0"/>
          <w:numId w:val="7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читает и записывает арифметические действия;</w:t>
      </w:r>
    </w:p>
    <w:p w:rsidR="00905419" w:rsidRPr="00905419" w:rsidRDefault="00905419" w:rsidP="00450602">
      <w:pPr>
        <w:numPr>
          <w:ilvl w:val="0"/>
          <w:numId w:val="7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>решает простые задачи с помощью сложения и вычитания;</w:t>
      </w:r>
    </w:p>
    <w:p w:rsidR="00905419" w:rsidRPr="00905419" w:rsidRDefault="00905419" w:rsidP="00450602">
      <w:pPr>
        <w:numPr>
          <w:ilvl w:val="0"/>
          <w:numId w:val="7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lastRenderedPageBreak/>
        <w:t>измеряет с помощью линейки длину отрезка в сантиметрах; строить отрезок заданной длины;</w:t>
      </w:r>
    </w:p>
    <w:p w:rsidR="00905419" w:rsidRPr="00905419" w:rsidRDefault="00905419" w:rsidP="00450602">
      <w:pPr>
        <w:numPr>
          <w:ilvl w:val="0"/>
          <w:numId w:val="7"/>
        </w:numPr>
        <w:spacing w:after="160" w:line="360" w:lineRule="auto"/>
        <w:ind w:firstLine="284"/>
        <w:contextualSpacing/>
        <w:jc w:val="both"/>
        <w:rPr>
          <w:rFonts w:cstheme="minorBidi"/>
          <w:lang w:eastAsia="en-US"/>
        </w:rPr>
      </w:pPr>
      <w:r w:rsidRPr="00905419">
        <w:rPr>
          <w:rFonts w:cstheme="minorBidi"/>
          <w:lang w:eastAsia="en-US"/>
        </w:rPr>
        <w:t xml:space="preserve">распознает простейшие геометрические фигуры: круг, овал, квадрат, треугольник, отрезок. </w:t>
      </w:r>
    </w:p>
    <w:p w:rsidR="00F70949" w:rsidRPr="00A145F1" w:rsidRDefault="00F70949" w:rsidP="00A145F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F70949" w:rsidRPr="00A1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C5" w:rsidRDefault="00A73BC5" w:rsidP="00905419">
      <w:r>
        <w:separator/>
      </w:r>
    </w:p>
  </w:endnote>
  <w:endnote w:type="continuationSeparator" w:id="0">
    <w:p w:rsidR="00A73BC5" w:rsidRDefault="00A73BC5" w:rsidP="0090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C5" w:rsidRDefault="00A73BC5" w:rsidP="00905419">
      <w:r>
        <w:separator/>
      </w:r>
    </w:p>
  </w:footnote>
  <w:footnote w:type="continuationSeparator" w:id="0">
    <w:p w:rsidR="00A73BC5" w:rsidRDefault="00A73BC5" w:rsidP="00905419">
      <w:r>
        <w:continuationSeparator/>
      </w:r>
    </w:p>
  </w:footnote>
  <w:footnote w:id="1">
    <w:p w:rsidR="00066EB3" w:rsidRPr="00021644" w:rsidRDefault="00066EB3" w:rsidP="00905419">
      <w:pPr>
        <w:pStyle w:val="a5"/>
        <w:jc w:val="both"/>
        <w:rPr>
          <w:rFonts w:ascii="Times New Roman" w:hAnsi="Times New Roman"/>
        </w:rPr>
      </w:pPr>
      <w:r w:rsidRPr="00021644">
        <w:rPr>
          <w:rStyle w:val="a7"/>
          <w:rFonts w:ascii="Times New Roman" w:hAnsi="Times New Roman"/>
        </w:rPr>
        <w:footnoteRef/>
      </w:r>
      <w:r w:rsidRPr="000216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4480"/>
        </w:tabs>
        <w:ind w:left="3403" w:firstLine="992"/>
      </w:pPr>
      <w:rPr>
        <w:rFonts w:hint="default"/>
        <w:color w:val="auto"/>
        <w:kern w:val="1"/>
      </w:rPr>
    </w:lvl>
  </w:abstractNum>
  <w:abstractNum w:abstractNumId="2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5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1535A"/>
    <w:multiLevelType w:val="hybridMultilevel"/>
    <w:tmpl w:val="B622D83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C6275"/>
    <w:multiLevelType w:val="hybridMultilevel"/>
    <w:tmpl w:val="DD908170"/>
    <w:lvl w:ilvl="0" w:tplc="053659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6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DE"/>
    <w:rsid w:val="00014F13"/>
    <w:rsid w:val="00024374"/>
    <w:rsid w:val="00066EB3"/>
    <w:rsid w:val="000E1606"/>
    <w:rsid w:val="001144C0"/>
    <w:rsid w:val="002B208D"/>
    <w:rsid w:val="002C45B9"/>
    <w:rsid w:val="0036537A"/>
    <w:rsid w:val="003F5455"/>
    <w:rsid w:val="00450602"/>
    <w:rsid w:val="004D2A7E"/>
    <w:rsid w:val="005008AE"/>
    <w:rsid w:val="005756DE"/>
    <w:rsid w:val="006C7A29"/>
    <w:rsid w:val="00737884"/>
    <w:rsid w:val="008E64FC"/>
    <w:rsid w:val="00905419"/>
    <w:rsid w:val="00906874"/>
    <w:rsid w:val="00927D2B"/>
    <w:rsid w:val="009611FA"/>
    <w:rsid w:val="00980C90"/>
    <w:rsid w:val="00982E5D"/>
    <w:rsid w:val="00A145F1"/>
    <w:rsid w:val="00A73BC5"/>
    <w:rsid w:val="00B446E3"/>
    <w:rsid w:val="00C06F92"/>
    <w:rsid w:val="00C41497"/>
    <w:rsid w:val="00D00100"/>
    <w:rsid w:val="00DF315F"/>
    <w:rsid w:val="00E060ED"/>
    <w:rsid w:val="00F40D34"/>
    <w:rsid w:val="00F70949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41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0541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054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4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054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4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05419"/>
  </w:style>
  <w:style w:type="paragraph" w:styleId="a3">
    <w:name w:val="List Paragraph"/>
    <w:basedOn w:val="a"/>
    <w:uiPriority w:val="34"/>
    <w:qFormat/>
    <w:rsid w:val="009054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31">
    <w:name w:val="Основной текст3"/>
    <w:basedOn w:val="a"/>
    <w:uiPriority w:val="99"/>
    <w:rsid w:val="0090541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905419"/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90541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905419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905419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905419"/>
    <w:rPr>
      <w:rFonts w:ascii="Calibri" w:eastAsia="Arial Unicode MS" w:hAnsi="Calibri" w:cs="Times New Roman"/>
      <w:color w:val="00000A"/>
      <w:kern w:val="1"/>
    </w:rPr>
  </w:style>
  <w:style w:type="paragraph" w:styleId="aa">
    <w:name w:val="header"/>
    <w:basedOn w:val="a"/>
    <w:link w:val="ab"/>
    <w:uiPriority w:val="99"/>
    <w:unhideWhenUsed/>
    <w:rsid w:val="009054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0541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054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905419"/>
    <w:rPr>
      <w:rFonts w:eastAsiaTheme="minorEastAsia"/>
      <w:lang w:eastAsia="ru-RU"/>
    </w:rPr>
  </w:style>
  <w:style w:type="character" w:customStyle="1" w:styleId="ae">
    <w:name w:val="Основной Знак"/>
    <w:link w:val="af"/>
    <w:locked/>
    <w:rsid w:val="0090541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90541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  <w:lang w:eastAsia="en-US"/>
    </w:rPr>
  </w:style>
  <w:style w:type="paragraph" w:customStyle="1" w:styleId="Default">
    <w:name w:val="Default"/>
    <w:rsid w:val="00905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905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05419"/>
    <w:rPr>
      <w:color w:val="0000FF"/>
      <w:u w:val="single"/>
    </w:rPr>
  </w:style>
  <w:style w:type="paragraph" w:customStyle="1" w:styleId="p1">
    <w:name w:val="p1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s4">
    <w:name w:val="s4"/>
    <w:basedOn w:val="a0"/>
    <w:rsid w:val="00905419"/>
  </w:style>
  <w:style w:type="character" w:customStyle="1" w:styleId="s13">
    <w:name w:val="s13"/>
    <w:basedOn w:val="a0"/>
    <w:rsid w:val="00905419"/>
  </w:style>
  <w:style w:type="paragraph" w:customStyle="1" w:styleId="p25">
    <w:name w:val="p25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p48">
    <w:name w:val="p48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p49">
    <w:name w:val="p49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p50">
    <w:name w:val="p50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s11">
    <w:name w:val="s11"/>
    <w:basedOn w:val="a0"/>
    <w:rsid w:val="00905419"/>
  </w:style>
  <w:style w:type="paragraph" w:customStyle="1" w:styleId="p24">
    <w:name w:val="p24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styleId="12">
    <w:name w:val="toc 1"/>
    <w:basedOn w:val="a"/>
    <w:next w:val="a"/>
    <w:autoRedefine/>
    <w:uiPriority w:val="39"/>
    <w:unhideWhenUsed/>
    <w:rsid w:val="00905419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05419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905419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9054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905419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90541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9">
    <w:name w:val="Style59"/>
    <w:basedOn w:val="a"/>
    <w:rsid w:val="0090541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0">
    <w:name w:val="Style60"/>
    <w:basedOn w:val="a"/>
    <w:rsid w:val="0090541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00">
    <w:name w:val="Font Style100"/>
    <w:basedOn w:val="a0"/>
    <w:rsid w:val="0090541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905419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5419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905419"/>
    <w:rPr>
      <w:rFonts w:ascii="Tahoma" w:eastAsia="Times New Roman" w:hAnsi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905419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905419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905419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0541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90541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05419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0541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f1"/>
    <w:uiPriority w:val="59"/>
    <w:rsid w:val="0090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905419"/>
  </w:style>
  <w:style w:type="character" w:customStyle="1" w:styleId="af8">
    <w:name w:val="А ОСН ТЕКСТ Знак"/>
    <w:link w:val="af9"/>
    <w:locked/>
    <w:rsid w:val="00905419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9">
    <w:name w:val="А ОСН ТЕКСТ"/>
    <w:basedOn w:val="a"/>
    <w:link w:val="af8"/>
    <w:rsid w:val="00905419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en-US"/>
    </w:rPr>
  </w:style>
  <w:style w:type="character" w:customStyle="1" w:styleId="podzag1">
    <w:name w:val="podzag_1 Знак"/>
    <w:basedOn w:val="a0"/>
    <w:link w:val="podzag10"/>
    <w:locked/>
    <w:rsid w:val="00905419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905419"/>
    <w:pPr>
      <w:spacing w:before="100" w:beforeAutospacing="1" w:after="100" w:afterAutospacing="1"/>
      <w:jc w:val="center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letter1">
    <w:name w:val="letter1"/>
    <w:basedOn w:val="a0"/>
    <w:rsid w:val="0090541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">
    <w:name w:val="Основной текст (5)_"/>
    <w:basedOn w:val="a0"/>
    <w:link w:val="50"/>
    <w:rsid w:val="0090541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5419"/>
    <w:pPr>
      <w:widowControl w:val="0"/>
      <w:shd w:val="clear" w:color="auto" w:fill="FFFFFF"/>
      <w:spacing w:line="480" w:lineRule="exact"/>
      <w:jc w:val="both"/>
    </w:pPr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54pt1pt">
    <w:name w:val="Основной текст (5) + 4 pt;Не полужирный;Не курсив;Интервал 1 pt"/>
    <w:basedOn w:val="5"/>
    <w:rsid w:val="009054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05419"/>
  </w:style>
  <w:style w:type="paragraph" w:customStyle="1" w:styleId="c17">
    <w:name w:val="c17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905419"/>
  </w:style>
  <w:style w:type="paragraph" w:customStyle="1" w:styleId="p4">
    <w:name w:val="p4"/>
    <w:basedOn w:val="a"/>
    <w:rsid w:val="00905419"/>
    <w:pPr>
      <w:spacing w:before="100" w:beforeAutospacing="1" w:after="100" w:afterAutospacing="1"/>
    </w:pPr>
  </w:style>
  <w:style w:type="character" w:customStyle="1" w:styleId="s1">
    <w:name w:val="s1"/>
    <w:rsid w:val="00905419"/>
  </w:style>
  <w:style w:type="paragraph" w:customStyle="1" w:styleId="afa">
    <w:name w:val="заголовок столбца"/>
    <w:basedOn w:val="a"/>
    <w:uiPriority w:val="99"/>
    <w:rsid w:val="00905419"/>
    <w:pPr>
      <w:suppressAutoHyphens/>
      <w:spacing w:after="120"/>
      <w:jc w:val="center"/>
    </w:pPr>
    <w:rPr>
      <w:rFonts w:ascii="Calibri" w:eastAsia="Times New Roman" w:hAnsi="Calibri"/>
      <w:b/>
      <w:color w:val="000000"/>
      <w:sz w:val="16"/>
      <w:szCs w:val="20"/>
    </w:rPr>
  </w:style>
  <w:style w:type="paragraph" w:customStyle="1" w:styleId="c31">
    <w:name w:val="c31"/>
    <w:basedOn w:val="a"/>
    <w:uiPriority w:val="99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uiPriority w:val="99"/>
    <w:rsid w:val="00905419"/>
  </w:style>
  <w:style w:type="character" w:customStyle="1" w:styleId="c43">
    <w:name w:val="c43"/>
    <w:uiPriority w:val="99"/>
    <w:rsid w:val="00905419"/>
  </w:style>
  <w:style w:type="paragraph" w:styleId="22">
    <w:name w:val="Body Text 2"/>
    <w:basedOn w:val="a"/>
    <w:link w:val="23"/>
    <w:rsid w:val="00905419"/>
    <w:pPr>
      <w:spacing w:after="120" w:line="480" w:lineRule="auto"/>
    </w:pPr>
    <w:rPr>
      <w:rFonts w:ascii="Calibri" w:eastAsia="Times New Roman" w:hAnsi="Calibri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9054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905419"/>
  </w:style>
  <w:style w:type="paragraph" w:customStyle="1" w:styleId="u-2-msonormal">
    <w:name w:val="u-2-msonormal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styleId="afb">
    <w:name w:val="No Spacing"/>
    <w:aliases w:val="основа"/>
    <w:uiPriority w:val="1"/>
    <w:qFormat/>
    <w:rsid w:val="00905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05419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9054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905419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90541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9054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9054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90541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05419"/>
    <w:pPr>
      <w:widowControl w:val="0"/>
      <w:autoSpaceDE w:val="0"/>
      <w:autoSpaceDN w:val="0"/>
      <w:adjustRightInd w:val="0"/>
      <w:spacing w:line="230" w:lineRule="exact"/>
      <w:ind w:hanging="283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9054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905419"/>
    <w:rPr>
      <w:rFonts w:ascii="Times New Roman" w:hAnsi="Times New Roman" w:cs="Times New Roman"/>
      <w:sz w:val="22"/>
      <w:szCs w:val="22"/>
    </w:rPr>
  </w:style>
  <w:style w:type="character" w:customStyle="1" w:styleId="afc">
    <w:name w:val="Текст Знак"/>
    <w:basedOn w:val="a0"/>
    <w:link w:val="afd"/>
    <w:semiHidden/>
    <w:rsid w:val="00905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c"/>
    <w:semiHidden/>
    <w:unhideWhenUsed/>
    <w:rsid w:val="0090541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Текст Знак1"/>
    <w:basedOn w:val="a0"/>
    <w:uiPriority w:val="99"/>
    <w:semiHidden/>
    <w:rsid w:val="00905419"/>
    <w:rPr>
      <w:rFonts w:ascii="Consolas" w:eastAsia="Calibri" w:hAnsi="Consolas" w:cs="Consolas"/>
      <w:sz w:val="21"/>
      <w:szCs w:val="21"/>
      <w:lang w:eastAsia="ru-RU"/>
    </w:rPr>
  </w:style>
  <w:style w:type="paragraph" w:customStyle="1" w:styleId="formattext">
    <w:name w:val="formattext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FontStyle110">
    <w:name w:val="Font Style110"/>
    <w:basedOn w:val="a0"/>
    <w:rsid w:val="009054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90541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08">
    <w:name w:val="Font Style108"/>
    <w:basedOn w:val="a0"/>
    <w:rsid w:val="00905419"/>
    <w:rPr>
      <w:rFonts w:ascii="Times New Roman" w:hAnsi="Times New Roman" w:cs="Times New Roman"/>
      <w:i/>
      <w:iCs/>
      <w:sz w:val="20"/>
      <w:szCs w:val="20"/>
    </w:rPr>
  </w:style>
  <w:style w:type="paragraph" w:customStyle="1" w:styleId="afe">
    <w:name w:val="Буллит"/>
    <w:basedOn w:val="af"/>
    <w:rsid w:val="00905419"/>
    <w:pPr>
      <w:ind w:firstLine="244"/>
      <w:textAlignment w:val="center"/>
    </w:pPr>
  </w:style>
  <w:style w:type="character" w:customStyle="1" w:styleId="18">
    <w:name w:val="Сноска1"/>
    <w:rsid w:val="00905419"/>
    <w:rPr>
      <w:rFonts w:ascii="Times New Roman" w:hAnsi="Times New Roman" w:cs="Times New Roman"/>
      <w:vertAlign w:val="superscript"/>
    </w:rPr>
  </w:style>
  <w:style w:type="paragraph" w:customStyle="1" w:styleId="aff">
    <w:name w:val="Сноска"/>
    <w:basedOn w:val="af"/>
    <w:rsid w:val="00905419"/>
    <w:pPr>
      <w:spacing w:line="174" w:lineRule="atLeast"/>
      <w:textAlignment w:val="center"/>
    </w:pPr>
    <w:rPr>
      <w:sz w:val="17"/>
      <w:szCs w:val="17"/>
    </w:rPr>
  </w:style>
  <w:style w:type="character" w:styleId="aff0">
    <w:name w:val="Strong"/>
    <w:basedOn w:val="a0"/>
    <w:uiPriority w:val="22"/>
    <w:qFormat/>
    <w:rsid w:val="00905419"/>
    <w:rPr>
      <w:b/>
      <w:bCs/>
    </w:rPr>
  </w:style>
  <w:style w:type="table" w:customStyle="1" w:styleId="24">
    <w:name w:val="Сетка таблицы2"/>
    <w:basedOn w:val="a1"/>
    <w:next w:val="af1"/>
    <w:uiPriority w:val="59"/>
    <w:rsid w:val="0090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basedOn w:val="a0"/>
    <w:link w:val="25"/>
    <w:rsid w:val="009054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905419"/>
    <w:pPr>
      <w:widowControl w:val="0"/>
      <w:shd w:val="clear" w:color="auto" w:fill="FFFFFF"/>
      <w:spacing w:before="540" w:line="490" w:lineRule="exact"/>
      <w:ind w:hanging="720"/>
    </w:pPr>
    <w:rPr>
      <w:rFonts w:eastAsia="Times New Roman"/>
      <w:sz w:val="26"/>
      <w:szCs w:val="26"/>
      <w:lang w:eastAsia="en-US"/>
    </w:rPr>
  </w:style>
  <w:style w:type="character" w:customStyle="1" w:styleId="54pt">
    <w:name w:val="Основной текст (5) + 4 pt"/>
    <w:aliases w:val="Не полужирный,Не курсив,Интервал 1 pt"/>
    <w:basedOn w:val="5"/>
    <w:rsid w:val="009054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2">
    <w:name w:val="TOC Heading"/>
    <w:basedOn w:val="1"/>
    <w:next w:val="a"/>
    <w:uiPriority w:val="39"/>
    <w:unhideWhenUsed/>
    <w:qFormat/>
    <w:rsid w:val="00905419"/>
    <w:pPr>
      <w:outlineLvl w:val="9"/>
    </w:pPr>
    <w:rPr>
      <w:lang w:eastAsia="ru-RU"/>
    </w:rPr>
  </w:style>
  <w:style w:type="character" w:styleId="aff3">
    <w:name w:val="annotation reference"/>
    <w:basedOn w:val="a0"/>
    <w:uiPriority w:val="99"/>
    <w:semiHidden/>
    <w:unhideWhenUsed/>
    <w:rsid w:val="00905419"/>
    <w:rPr>
      <w:sz w:val="16"/>
      <w:szCs w:val="16"/>
    </w:rPr>
  </w:style>
  <w:style w:type="character" w:customStyle="1" w:styleId="26">
    <w:name w:val="Знак сноски2"/>
    <w:rsid w:val="00905419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905419"/>
  </w:style>
  <w:style w:type="table" w:customStyle="1" w:styleId="33">
    <w:name w:val="Сетка таблицы3"/>
    <w:basedOn w:val="a1"/>
    <w:next w:val="af1"/>
    <w:uiPriority w:val="59"/>
    <w:rsid w:val="0090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905419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f1"/>
    <w:uiPriority w:val="59"/>
    <w:rsid w:val="009054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41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0541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054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4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054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4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05419"/>
  </w:style>
  <w:style w:type="paragraph" w:styleId="a3">
    <w:name w:val="List Paragraph"/>
    <w:basedOn w:val="a"/>
    <w:uiPriority w:val="34"/>
    <w:qFormat/>
    <w:rsid w:val="009054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31">
    <w:name w:val="Основной текст3"/>
    <w:basedOn w:val="a"/>
    <w:uiPriority w:val="99"/>
    <w:rsid w:val="0090541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905419"/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90541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905419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905419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905419"/>
    <w:rPr>
      <w:rFonts w:ascii="Calibri" w:eastAsia="Arial Unicode MS" w:hAnsi="Calibri" w:cs="Times New Roman"/>
      <w:color w:val="00000A"/>
      <w:kern w:val="1"/>
    </w:rPr>
  </w:style>
  <w:style w:type="paragraph" w:styleId="aa">
    <w:name w:val="header"/>
    <w:basedOn w:val="a"/>
    <w:link w:val="ab"/>
    <w:uiPriority w:val="99"/>
    <w:unhideWhenUsed/>
    <w:rsid w:val="009054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0541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054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905419"/>
    <w:rPr>
      <w:rFonts w:eastAsiaTheme="minorEastAsia"/>
      <w:lang w:eastAsia="ru-RU"/>
    </w:rPr>
  </w:style>
  <w:style w:type="character" w:customStyle="1" w:styleId="ae">
    <w:name w:val="Основной Знак"/>
    <w:link w:val="af"/>
    <w:locked/>
    <w:rsid w:val="0090541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90541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  <w:lang w:eastAsia="en-US"/>
    </w:rPr>
  </w:style>
  <w:style w:type="paragraph" w:customStyle="1" w:styleId="Default">
    <w:name w:val="Default"/>
    <w:rsid w:val="00905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905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05419"/>
    <w:rPr>
      <w:color w:val="0000FF"/>
      <w:u w:val="single"/>
    </w:rPr>
  </w:style>
  <w:style w:type="paragraph" w:customStyle="1" w:styleId="p1">
    <w:name w:val="p1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s4">
    <w:name w:val="s4"/>
    <w:basedOn w:val="a0"/>
    <w:rsid w:val="00905419"/>
  </w:style>
  <w:style w:type="character" w:customStyle="1" w:styleId="s13">
    <w:name w:val="s13"/>
    <w:basedOn w:val="a0"/>
    <w:rsid w:val="00905419"/>
  </w:style>
  <w:style w:type="paragraph" w:customStyle="1" w:styleId="p25">
    <w:name w:val="p25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p48">
    <w:name w:val="p48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p49">
    <w:name w:val="p49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customStyle="1" w:styleId="p50">
    <w:name w:val="p50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s11">
    <w:name w:val="s11"/>
    <w:basedOn w:val="a0"/>
    <w:rsid w:val="00905419"/>
  </w:style>
  <w:style w:type="paragraph" w:customStyle="1" w:styleId="p24">
    <w:name w:val="p24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styleId="12">
    <w:name w:val="toc 1"/>
    <w:basedOn w:val="a"/>
    <w:next w:val="a"/>
    <w:autoRedefine/>
    <w:uiPriority w:val="39"/>
    <w:unhideWhenUsed/>
    <w:rsid w:val="00905419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05419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905419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9054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905419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90541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9">
    <w:name w:val="Style59"/>
    <w:basedOn w:val="a"/>
    <w:rsid w:val="0090541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0">
    <w:name w:val="Style60"/>
    <w:basedOn w:val="a"/>
    <w:rsid w:val="0090541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00">
    <w:name w:val="Font Style100"/>
    <w:basedOn w:val="a0"/>
    <w:rsid w:val="0090541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905419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5419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905419"/>
    <w:rPr>
      <w:rFonts w:ascii="Tahoma" w:eastAsia="Times New Roman" w:hAnsi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905419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905419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905419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0541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90541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05419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0541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f1"/>
    <w:uiPriority w:val="59"/>
    <w:rsid w:val="0090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905419"/>
  </w:style>
  <w:style w:type="character" w:customStyle="1" w:styleId="af8">
    <w:name w:val="А ОСН ТЕКСТ Знак"/>
    <w:link w:val="af9"/>
    <w:locked/>
    <w:rsid w:val="00905419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9">
    <w:name w:val="А ОСН ТЕКСТ"/>
    <w:basedOn w:val="a"/>
    <w:link w:val="af8"/>
    <w:rsid w:val="00905419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en-US"/>
    </w:rPr>
  </w:style>
  <w:style w:type="character" w:customStyle="1" w:styleId="podzag1">
    <w:name w:val="podzag_1 Знак"/>
    <w:basedOn w:val="a0"/>
    <w:link w:val="podzag10"/>
    <w:locked/>
    <w:rsid w:val="00905419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905419"/>
    <w:pPr>
      <w:spacing w:before="100" w:beforeAutospacing="1" w:after="100" w:afterAutospacing="1"/>
      <w:jc w:val="center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letter1">
    <w:name w:val="letter1"/>
    <w:basedOn w:val="a0"/>
    <w:rsid w:val="0090541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">
    <w:name w:val="Основной текст (5)_"/>
    <w:basedOn w:val="a0"/>
    <w:link w:val="50"/>
    <w:rsid w:val="0090541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5419"/>
    <w:pPr>
      <w:widowControl w:val="0"/>
      <w:shd w:val="clear" w:color="auto" w:fill="FFFFFF"/>
      <w:spacing w:line="480" w:lineRule="exact"/>
      <w:jc w:val="both"/>
    </w:pPr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54pt1pt">
    <w:name w:val="Основной текст (5) + 4 pt;Не полужирный;Не курсив;Интервал 1 pt"/>
    <w:basedOn w:val="5"/>
    <w:rsid w:val="009054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05419"/>
  </w:style>
  <w:style w:type="paragraph" w:customStyle="1" w:styleId="c17">
    <w:name w:val="c17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905419"/>
  </w:style>
  <w:style w:type="paragraph" w:customStyle="1" w:styleId="p4">
    <w:name w:val="p4"/>
    <w:basedOn w:val="a"/>
    <w:rsid w:val="00905419"/>
    <w:pPr>
      <w:spacing w:before="100" w:beforeAutospacing="1" w:after="100" w:afterAutospacing="1"/>
    </w:pPr>
  </w:style>
  <w:style w:type="character" w:customStyle="1" w:styleId="s1">
    <w:name w:val="s1"/>
    <w:rsid w:val="00905419"/>
  </w:style>
  <w:style w:type="paragraph" w:customStyle="1" w:styleId="afa">
    <w:name w:val="заголовок столбца"/>
    <w:basedOn w:val="a"/>
    <w:uiPriority w:val="99"/>
    <w:rsid w:val="00905419"/>
    <w:pPr>
      <w:suppressAutoHyphens/>
      <w:spacing w:after="120"/>
      <w:jc w:val="center"/>
    </w:pPr>
    <w:rPr>
      <w:rFonts w:ascii="Calibri" w:eastAsia="Times New Roman" w:hAnsi="Calibri"/>
      <w:b/>
      <w:color w:val="000000"/>
      <w:sz w:val="16"/>
      <w:szCs w:val="20"/>
    </w:rPr>
  </w:style>
  <w:style w:type="paragraph" w:customStyle="1" w:styleId="c31">
    <w:name w:val="c31"/>
    <w:basedOn w:val="a"/>
    <w:uiPriority w:val="99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uiPriority w:val="99"/>
    <w:rsid w:val="00905419"/>
  </w:style>
  <w:style w:type="character" w:customStyle="1" w:styleId="c43">
    <w:name w:val="c43"/>
    <w:uiPriority w:val="99"/>
    <w:rsid w:val="00905419"/>
  </w:style>
  <w:style w:type="paragraph" w:styleId="22">
    <w:name w:val="Body Text 2"/>
    <w:basedOn w:val="a"/>
    <w:link w:val="23"/>
    <w:rsid w:val="00905419"/>
    <w:pPr>
      <w:spacing w:after="120" w:line="480" w:lineRule="auto"/>
    </w:pPr>
    <w:rPr>
      <w:rFonts w:ascii="Calibri" w:eastAsia="Times New Roman" w:hAnsi="Calibri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9054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905419"/>
  </w:style>
  <w:style w:type="paragraph" w:customStyle="1" w:styleId="u-2-msonormal">
    <w:name w:val="u-2-msonormal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paragraph" w:styleId="afb">
    <w:name w:val="No Spacing"/>
    <w:aliases w:val="основа"/>
    <w:uiPriority w:val="1"/>
    <w:qFormat/>
    <w:rsid w:val="00905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05419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9054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905419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90541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9054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9054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90541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05419"/>
    <w:pPr>
      <w:widowControl w:val="0"/>
      <w:autoSpaceDE w:val="0"/>
      <w:autoSpaceDN w:val="0"/>
      <w:adjustRightInd w:val="0"/>
      <w:spacing w:line="230" w:lineRule="exact"/>
      <w:ind w:hanging="283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9054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905419"/>
    <w:rPr>
      <w:rFonts w:ascii="Times New Roman" w:hAnsi="Times New Roman" w:cs="Times New Roman"/>
      <w:sz w:val="22"/>
      <w:szCs w:val="22"/>
    </w:rPr>
  </w:style>
  <w:style w:type="character" w:customStyle="1" w:styleId="afc">
    <w:name w:val="Текст Знак"/>
    <w:basedOn w:val="a0"/>
    <w:link w:val="afd"/>
    <w:semiHidden/>
    <w:rsid w:val="00905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c"/>
    <w:semiHidden/>
    <w:unhideWhenUsed/>
    <w:rsid w:val="0090541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Текст Знак1"/>
    <w:basedOn w:val="a0"/>
    <w:uiPriority w:val="99"/>
    <w:semiHidden/>
    <w:rsid w:val="00905419"/>
    <w:rPr>
      <w:rFonts w:ascii="Consolas" w:eastAsia="Calibri" w:hAnsi="Consolas" w:cs="Consolas"/>
      <w:sz w:val="21"/>
      <w:szCs w:val="21"/>
      <w:lang w:eastAsia="ru-RU"/>
    </w:rPr>
  </w:style>
  <w:style w:type="paragraph" w:customStyle="1" w:styleId="formattext">
    <w:name w:val="formattext"/>
    <w:basedOn w:val="a"/>
    <w:rsid w:val="00905419"/>
    <w:pPr>
      <w:spacing w:before="100" w:beforeAutospacing="1" w:after="100" w:afterAutospacing="1"/>
    </w:pPr>
    <w:rPr>
      <w:rFonts w:eastAsia="Times New Roman"/>
    </w:rPr>
  </w:style>
  <w:style w:type="character" w:customStyle="1" w:styleId="FontStyle110">
    <w:name w:val="Font Style110"/>
    <w:basedOn w:val="a0"/>
    <w:rsid w:val="009054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90541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08">
    <w:name w:val="Font Style108"/>
    <w:basedOn w:val="a0"/>
    <w:rsid w:val="00905419"/>
    <w:rPr>
      <w:rFonts w:ascii="Times New Roman" w:hAnsi="Times New Roman" w:cs="Times New Roman"/>
      <w:i/>
      <w:iCs/>
      <w:sz w:val="20"/>
      <w:szCs w:val="20"/>
    </w:rPr>
  </w:style>
  <w:style w:type="paragraph" w:customStyle="1" w:styleId="afe">
    <w:name w:val="Буллит"/>
    <w:basedOn w:val="af"/>
    <w:rsid w:val="00905419"/>
    <w:pPr>
      <w:ind w:firstLine="244"/>
      <w:textAlignment w:val="center"/>
    </w:pPr>
  </w:style>
  <w:style w:type="character" w:customStyle="1" w:styleId="18">
    <w:name w:val="Сноска1"/>
    <w:rsid w:val="00905419"/>
    <w:rPr>
      <w:rFonts w:ascii="Times New Roman" w:hAnsi="Times New Roman" w:cs="Times New Roman"/>
      <w:vertAlign w:val="superscript"/>
    </w:rPr>
  </w:style>
  <w:style w:type="paragraph" w:customStyle="1" w:styleId="aff">
    <w:name w:val="Сноска"/>
    <w:basedOn w:val="af"/>
    <w:rsid w:val="00905419"/>
    <w:pPr>
      <w:spacing w:line="174" w:lineRule="atLeast"/>
      <w:textAlignment w:val="center"/>
    </w:pPr>
    <w:rPr>
      <w:sz w:val="17"/>
      <w:szCs w:val="17"/>
    </w:rPr>
  </w:style>
  <w:style w:type="character" w:styleId="aff0">
    <w:name w:val="Strong"/>
    <w:basedOn w:val="a0"/>
    <w:uiPriority w:val="22"/>
    <w:qFormat/>
    <w:rsid w:val="00905419"/>
    <w:rPr>
      <w:b/>
      <w:bCs/>
    </w:rPr>
  </w:style>
  <w:style w:type="table" w:customStyle="1" w:styleId="24">
    <w:name w:val="Сетка таблицы2"/>
    <w:basedOn w:val="a1"/>
    <w:next w:val="af1"/>
    <w:uiPriority w:val="59"/>
    <w:rsid w:val="0090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basedOn w:val="a0"/>
    <w:link w:val="25"/>
    <w:rsid w:val="009054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905419"/>
    <w:pPr>
      <w:widowControl w:val="0"/>
      <w:shd w:val="clear" w:color="auto" w:fill="FFFFFF"/>
      <w:spacing w:before="540" w:line="490" w:lineRule="exact"/>
      <w:ind w:hanging="720"/>
    </w:pPr>
    <w:rPr>
      <w:rFonts w:eastAsia="Times New Roman"/>
      <w:sz w:val="26"/>
      <w:szCs w:val="26"/>
      <w:lang w:eastAsia="en-US"/>
    </w:rPr>
  </w:style>
  <w:style w:type="character" w:customStyle="1" w:styleId="54pt">
    <w:name w:val="Основной текст (5) + 4 pt"/>
    <w:aliases w:val="Не полужирный,Не курсив,Интервал 1 pt"/>
    <w:basedOn w:val="5"/>
    <w:rsid w:val="009054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2">
    <w:name w:val="TOC Heading"/>
    <w:basedOn w:val="1"/>
    <w:next w:val="a"/>
    <w:uiPriority w:val="39"/>
    <w:unhideWhenUsed/>
    <w:qFormat/>
    <w:rsid w:val="00905419"/>
    <w:pPr>
      <w:outlineLvl w:val="9"/>
    </w:pPr>
    <w:rPr>
      <w:lang w:eastAsia="ru-RU"/>
    </w:rPr>
  </w:style>
  <w:style w:type="character" w:styleId="aff3">
    <w:name w:val="annotation reference"/>
    <w:basedOn w:val="a0"/>
    <w:uiPriority w:val="99"/>
    <w:semiHidden/>
    <w:unhideWhenUsed/>
    <w:rsid w:val="00905419"/>
    <w:rPr>
      <w:sz w:val="16"/>
      <w:szCs w:val="16"/>
    </w:rPr>
  </w:style>
  <w:style w:type="character" w:customStyle="1" w:styleId="26">
    <w:name w:val="Знак сноски2"/>
    <w:rsid w:val="00905419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905419"/>
  </w:style>
  <w:style w:type="table" w:customStyle="1" w:styleId="33">
    <w:name w:val="Сетка таблицы3"/>
    <w:basedOn w:val="a1"/>
    <w:next w:val="af1"/>
    <w:uiPriority w:val="59"/>
    <w:rsid w:val="0090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905419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f1"/>
    <w:uiPriority w:val="59"/>
    <w:rsid w:val="009054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Петлюк-ПК</cp:lastModifiedBy>
  <cp:revision>22</cp:revision>
  <dcterms:created xsi:type="dcterms:W3CDTF">2024-11-09T04:43:00Z</dcterms:created>
  <dcterms:modified xsi:type="dcterms:W3CDTF">2024-12-11T01:31:00Z</dcterms:modified>
</cp:coreProperties>
</file>